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31E0" w14:textId="5DFE1611" w:rsidR="009B1BC4" w:rsidRPr="00935C42" w:rsidRDefault="00935C42" w:rsidP="00E80D71">
      <w:pPr>
        <w:pStyle w:val="BodyText"/>
        <w:ind w:left="0"/>
        <w:jc w:val="center"/>
        <w:rPr>
          <w:rFonts w:ascii="Arial Narrow" w:hAnsi="Arial Narrow"/>
          <w:sz w:val="24"/>
          <w:szCs w:val="24"/>
        </w:rPr>
      </w:pPr>
      <w:r w:rsidRPr="00935C42">
        <w:rPr>
          <w:rFonts w:ascii="Arial Narrow" w:hAnsi="Arial Narrow"/>
          <w:b/>
          <w:noProof/>
        </w:rPr>
        <w:drawing>
          <wp:inline distT="0" distB="0" distL="0" distR="0" wp14:anchorId="78B27299" wp14:editId="70E34EA4">
            <wp:extent cx="1444625" cy="1365885"/>
            <wp:effectExtent l="0" t="0" r="3175" b="5715"/>
            <wp:docPr id="1473115882"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115882" name="Picture 1" descr="A green and black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365885"/>
                    </a:xfrm>
                    <a:prstGeom prst="rect">
                      <a:avLst/>
                    </a:prstGeom>
                    <a:noFill/>
                  </pic:spPr>
                </pic:pic>
              </a:graphicData>
            </a:graphic>
          </wp:inline>
        </w:drawing>
      </w:r>
    </w:p>
    <w:p w14:paraId="49F2902F" w14:textId="77777777" w:rsidR="00E80D71" w:rsidRPr="00935C42" w:rsidRDefault="00E80D71" w:rsidP="00A25709">
      <w:pPr>
        <w:pStyle w:val="BodyText"/>
        <w:ind w:left="0"/>
        <w:rPr>
          <w:rFonts w:ascii="Arial Narrow" w:hAnsi="Arial Narrow"/>
          <w:vanish/>
          <w:sz w:val="28"/>
          <w:szCs w:val="28"/>
        </w:rPr>
      </w:pPr>
    </w:p>
    <w:p w14:paraId="1B9F6386" w14:textId="77777777" w:rsidR="009B1BC4" w:rsidRPr="00935C42" w:rsidRDefault="00EC04F3" w:rsidP="00A25709">
      <w:pPr>
        <w:pStyle w:val="Level1"/>
        <w:rPr>
          <w:rFonts w:ascii="Arial Narrow" w:hAnsi="Arial Narrow"/>
          <w:szCs w:val="28"/>
        </w:rPr>
      </w:pPr>
      <w:r w:rsidRPr="00935C42">
        <w:rPr>
          <w:rFonts w:ascii="Arial Narrow" w:hAnsi="Arial Narrow"/>
          <w:szCs w:val="28"/>
        </w:rPr>
        <w:t xml:space="preserve">Securities Dealing </w:t>
      </w:r>
      <w:r w:rsidR="003907A3" w:rsidRPr="00935C42">
        <w:rPr>
          <w:rFonts w:ascii="Arial Narrow" w:hAnsi="Arial Narrow"/>
          <w:szCs w:val="28"/>
        </w:rPr>
        <w:t>Policy</w:t>
      </w:r>
    </w:p>
    <w:p w14:paraId="38CEF617" w14:textId="10722DA9" w:rsidR="00F01487" w:rsidRPr="00935C42" w:rsidRDefault="00935C42" w:rsidP="00F01487">
      <w:pPr>
        <w:pStyle w:val="BodyText"/>
        <w:rPr>
          <w:rFonts w:ascii="Arial Narrow" w:hAnsi="Arial Narrow"/>
          <w:b/>
          <w:sz w:val="24"/>
          <w:szCs w:val="24"/>
        </w:rPr>
      </w:pPr>
      <w:r w:rsidRPr="00935C42">
        <w:rPr>
          <w:rFonts w:ascii="Arial Narrow" w:hAnsi="Arial Narrow"/>
          <w:b/>
          <w:sz w:val="24"/>
          <w:szCs w:val="24"/>
        </w:rPr>
        <w:t>Beston Global Food Company Limited (ACN 603 023 383</w:t>
      </w:r>
      <w:r w:rsidR="00E80D71" w:rsidRPr="00935C42">
        <w:rPr>
          <w:rFonts w:ascii="Arial Narrow" w:hAnsi="Arial Narrow"/>
          <w:b/>
          <w:sz w:val="24"/>
          <w:szCs w:val="24"/>
        </w:rPr>
        <w:t>)</w:t>
      </w:r>
    </w:p>
    <w:p w14:paraId="4CB9DCFA" w14:textId="77777777" w:rsidR="009569FB" w:rsidRPr="00935C42" w:rsidRDefault="00646171" w:rsidP="009569FB">
      <w:pPr>
        <w:pStyle w:val="Heading1"/>
        <w:rPr>
          <w:rFonts w:ascii="Arial Narrow" w:hAnsi="Arial Narrow"/>
          <w:sz w:val="24"/>
          <w:szCs w:val="24"/>
        </w:rPr>
      </w:pPr>
      <w:r w:rsidRPr="00935C42">
        <w:rPr>
          <w:rFonts w:ascii="Arial Narrow" w:hAnsi="Arial Narrow"/>
          <w:sz w:val="24"/>
          <w:szCs w:val="24"/>
        </w:rPr>
        <w:t xml:space="preserve">What is this </w:t>
      </w:r>
      <w:r w:rsidR="00282E10" w:rsidRPr="00935C42">
        <w:rPr>
          <w:rFonts w:ascii="Arial Narrow" w:hAnsi="Arial Narrow"/>
          <w:sz w:val="24"/>
          <w:szCs w:val="24"/>
        </w:rPr>
        <w:t>P</w:t>
      </w:r>
      <w:r w:rsidRPr="00935C42">
        <w:rPr>
          <w:rFonts w:ascii="Arial Narrow" w:hAnsi="Arial Narrow"/>
          <w:sz w:val="24"/>
          <w:szCs w:val="24"/>
        </w:rPr>
        <w:t>olicy about?</w:t>
      </w:r>
    </w:p>
    <w:p w14:paraId="115F3FBC" w14:textId="77777777" w:rsidR="009569FB" w:rsidRPr="00935C42" w:rsidRDefault="009569FB" w:rsidP="009569FB">
      <w:pPr>
        <w:pStyle w:val="BodyText"/>
        <w:rPr>
          <w:rFonts w:ascii="Arial Narrow" w:hAnsi="Arial Narrow"/>
          <w:sz w:val="24"/>
          <w:szCs w:val="24"/>
        </w:rPr>
      </w:pPr>
      <w:r w:rsidRPr="00935C42">
        <w:rPr>
          <w:rFonts w:ascii="Arial Narrow" w:hAnsi="Arial Narrow"/>
          <w:sz w:val="24"/>
          <w:szCs w:val="24"/>
        </w:rPr>
        <w:t xml:space="preserve">The purpose of this </w:t>
      </w:r>
      <w:r w:rsidR="003A7261" w:rsidRPr="00935C42">
        <w:rPr>
          <w:rFonts w:ascii="Arial Narrow" w:hAnsi="Arial Narrow"/>
          <w:sz w:val="24"/>
          <w:szCs w:val="24"/>
        </w:rPr>
        <w:t>Securities Dealing Policy (</w:t>
      </w:r>
      <w:r w:rsidRPr="00935C42">
        <w:rPr>
          <w:rFonts w:ascii="Arial Narrow" w:hAnsi="Arial Narrow"/>
          <w:b/>
          <w:sz w:val="24"/>
          <w:szCs w:val="24"/>
        </w:rPr>
        <w:t>Policy</w:t>
      </w:r>
      <w:r w:rsidR="003A7261" w:rsidRPr="00935C42">
        <w:rPr>
          <w:rFonts w:ascii="Arial Narrow" w:hAnsi="Arial Narrow"/>
          <w:sz w:val="24"/>
          <w:szCs w:val="24"/>
        </w:rPr>
        <w:t>)</w:t>
      </w:r>
      <w:r w:rsidRPr="00935C42">
        <w:rPr>
          <w:rFonts w:ascii="Arial Narrow" w:hAnsi="Arial Narrow"/>
          <w:sz w:val="24"/>
          <w:szCs w:val="24"/>
        </w:rPr>
        <w:t xml:space="preserve"> is to:</w:t>
      </w:r>
    </w:p>
    <w:p w14:paraId="2E222A3E" w14:textId="0E5E42BE" w:rsidR="00F01487" w:rsidRPr="00935C42" w:rsidRDefault="00646171" w:rsidP="00F01487">
      <w:pPr>
        <w:pStyle w:val="ListBullet"/>
        <w:rPr>
          <w:rFonts w:ascii="Arial Narrow" w:hAnsi="Arial Narrow"/>
          <w:sz w:val="24"/>
          <w:szCs w:val="24"/>
        </w:rPr>
      </w:pPr>
      <w:r w:rsidRPr="00935C42">
        <w:rPr>
          <w:rFonts w:ascii="Arial Narrow" w:hAnsi="Arial Narrow"/>
          <w:sz w:val="24"/>
          <w:szCs w:val="24"/>
        </w:rPr>
        <w:t>ensure that public confidence is maintained in the reputation of</w:t>
      </w:r>
      <w:r w:rsidR="009569FB" w:rsidRPr="00935C42">
        <w:rPr>
          <w:rFonts w:ascii="Arial Narrow" w:hAnsi="Arial Narrow"/>
          <w:sz w:val="24"/>
          <w:szCs w:val="24"/>
        </w:rPr>
        <w:t xml:space="preserve"> </w:t>
      </w:r>
      <w:r w:rsidR="00935C42" w:rsidRPr="00935C42">
        <w:rPr>
          <w:rFonts w:ascii="Arial Narrow" w:hAnsi="Arial Narrow"/>
          <w:sz w:val="24"/>
          <w:szCs w:val="24"/>
        </w:rPr>
        <w:t xml:space="preserve">Beston Global Food Company Limited (ACN 603 023 383) </w:t>
      </w:r>
      <w:r w:rsidR="00F01487" w:rsidRPr="00935C42">
        <w:rPr>
          <w:rFonts w:ascii="Arial Narrow" w:hAnsi="Arial Narrow"/>
          <w:sz w:val="24"/>
          <w:szCs w:val="24"/>
        </w:rPr>
        <w:t>(</w:t>
      </w:r>
      <w:r w:rsidR="00F01487" w:rsidRPr="00935C42">
        <w:rPr>
          <w:rFonts w:ascii="Arial Narrow" w:hAnsi="Arial Narrow"/>
          <w:b/>
          <w:sz w:val="24"/>
          <w:szCs w:val="24"/>
        </w:rPr>
        <w:t>Company</w:t>
      </w:r>
      <w:r w:rsidR="00F01487" w:rsidRPr="00935C42">
        <w:rPr>
          <w:rFonts w:ascii="Arial Narrow" w:hAnsi="Arial Narrow"/>
          <w:sz w:val="24"/>
          <w:szCs w:val="24"/>
        </w:rPr>
        <w:t xml:space="preserve">) and its related bodies corporate (together, </w:t>
      </w:r>
      <w:r w:rsidR="00F01487" w:rsidRPr="00935C42">
        <w:rPr>
          <w:rFonts w:ascii="Arial Narrow" w:hAnsi="Arial Narrow"/>
          <w:b/>
          <w:sz w:val="24"/>
          <w:szCs w:val="24"/>
        </w:rPr>
        <w:t>Group</w:t>
      </w:r>
      <w:r w:rsidR="00F01487" w:rsidRPr="00935C42">
        <w:rPr>
          <w:rFonts w:ascii="Arial Narrow" w:hAnsi="Arial Narrow"/>
          <w:sz w:val="24"/>
          <w:szCs w:val="24"/>
        </w:rPr>
        <w:t>), the directors and employees of the Group and in the trading of the Company’s securities;</w:t>
      </w:r>
    </w:p>
    <w:p w14:paraId="01C1E816" w14:textId="77777777" w:rsidR="009569FB" w:rsidRPr="00935C42" w:rsidRDefault="00876CD5" w:rsidP="00E00B22">
      <w:pPr>
        <w:pStyle w:val="ListBullet"/>
        <w:rPr>
          <w:rFonts w:ascii="Arial Narrow" w:hAnsi="Arial Narrow"/>
          <w:sz w:val="24"/>
          <w:szCs w:val="24"/>
        </w:rPr>
      </w:pPr>
      <w:r w:rsidRPr="00935C42">
        <w:rPr>
          <w:rFonts w:ascii="Arial Narrow" w:hAnsi="Arial Narrow"/>
          <w:sz w:val="24"/>
          <w:szCs w:val="24"/>
        </w:rPr>
        <w:t>explain the Company’s policy</w:t>
      </w:r>
      <w:r w:rsidR="00394E65" w:rsidRPr="00935C42">
        <w:rPr>
          <w:rFonts w:ascii="Arial Narrow" w:hAnsi="Arial Narrow"/>
          <w:sz w:val="24"/>
          <w:szCs w:val="24"/>
        </w:rPr>
        <w:t xml:space="preserve"> and procedures </w:t>
      </w:r>
      <w:r w:rsidR="009569FB" w:rsidRPr="00935C42">
        <w:rPr>
          <w:rFonts w:ascii="Arial Narrow" w:hAnsi="Arial Narrow"/>
          <w:sz w:val="24"/>
          <w:szCs w:val="24"/>
        </w:rPr>
        <w:t xml:space="preserve">for the buying and selling of securities </w:t>
      </w:r>
      <w:r w:rsidR="00394E65" w:rsidRPr="00935C42">
        <w:rPr>
          <w:rFonts w:ascii="Arial Narrow" w:hAnsi="Arial Narrow"/>
          <w:sz w:val="24"/>
          <w:szCs w:val="24"/>
        </w:rPr>
        <w:t xml:space="preserve">to assist </w:t>
      </w:r>
      <w:r w:rsidR="009569FB" w:rsidRPr="00935C42">
        <w:rPr>
          <w:rFonts w:ascii="Arial Narrow" w:hAnsi="Arial Narrow"/>
          <w:sz w:val="24"/>
          <w:szCs w:val="24"/>
        </w:rPr>
        <w:t xml:space="preserve">the </w:t>
      </w:r>
      <w:r w:rsidR="00394E65" w:rsidRPr="00935C42">
        <w:rPr>
          <w:rFonts w:ascii="Arial Narrow" w:hAnsi="Arial Narrow"/>
          <w:sz w:val="24"/>
          <w:szCs w:val="24"/>
        </w:rPr>
        <w:t>Group’s</w:t>
      </w:r>
      <w:r w:rsidR="009569FB" w:rsidRPr="00935C42">
        <w:rPr>
          <w:rFonts w:ascii="Arial Narrow" w:hAnsi="Arial Narrow"/>
          <w:sz w:val="24"/>
          <w:szCs w:val="24"/>
        </w:rPr>
        <w:t xml:space="preserve"> directors and employees</w:t>
      </w:r>
      <w:r w:rsidR="00E00B22" w:rsidRPr="00935C42">
        <w:rPr>
          <w:rFonts w:ascii="Arial Narrow" w:hAnsi="Arial Narrow"/>
          <w:sz w:val="24"/>
          <w:szCs w:val="24"/>
        </w:rPr>
        <w:t>;</w:t>
      </w:r>
      <w:r w:rsidR="009569FB" w:rsidRPr="00935C42">
        <w:rPr>
          <w:rFonts w:ascii="Arial Narrow" w:hAnsi="Arial Narrow"/>
          <w:sz w:val="24"/>
          <w:szCs w:val="24"/>
        </w:rPr>
        <w:t xml:space="preserve"> and </w:t>
      </w:r>
    </w:p>
    <w:p w14:paraId="06F14B38" w14:textId="77777777" w:rsidR="00394E65" w:rsidRPr="00935C42" w:rsidRDefault="00394E65" w:rsidP="00E00B22">
      <w:pPr>
        <w:pStyle w:val="ListBullet"/>
        <w:rPr>
          <w:rFonts w:ascii="Arial Narrow" w:hAnsi="Arial Narrow"/>
          <w:sz w:val="24"/>
          <w:szCs w:val="24"/>
        </w:rPr>
      </w:pPr>
      <w:r w:rsidRPr="00935C42">
        <w:rPr>
          <w:rFonts w:ascii="Arial Narrow" w:hAnsi="Arial Narrow"/>
          <w:sz w:val="24"/>
          <w:szCs w:val="24"/>
        </w:rPr>
        <w:t>recognise that some</w:t>
      </w:r>
      <w:r w:rsidR="009569FB" w:rsidRPr="00935C42">
        <w:rPr>
          <w:rFonts w:ascii="Arial Narrow" w:hAnsi="Arial Narrow"/>
          <w:sz w:val="24"/>
          <w:szCs w:val="24"/>
        </w:rPr>
        <w:t xml:space="preserve"> </w:t>
      </w:r>
      <w:r w:rsidRPr="00935C42">
        <w:rPr>
          <w:rFonts w:ascii="Arial Narrow" w:hAnsi="Arial Narrow"/>
          <w:sz w:val="24"/>
          <w:szCs w:val="24"/>
        </w:rPr>
        <w:t>types</w:t>
      </w:r>
      <w:r w:rsidR="009569FB" w:rsidRPr="00935C42">
        <w:rPr>
          <w:rFonts w:ascii="Arial Narrow" w:hAnsi="Arial Narrow"/>
          <w:sz w:val="24"/>
          <w:szCs w:val="24"/>
        </w:rPr>
        <w:t xml:space="preserve"> of </w:t>
      </w:r>
      <w:r w:rsidRPr="00935C42">
        <w:rPr>
          <w:rFonts w:ascii="Arial Narrow" w:hAnsi="Arial Narrow"/>
          <w:sz w:val="24"/>
          <w:szCs w:val="24"/>
        </w:rPr>
        <w:t>dealing</w:t>
      </w:r>
      <w:r w:rsidR="009569FB" w:rsidRPr="00935C42">
        <w:rPr>
          <w:rFonts w:ascii="Arial Narrow" w:hAnsi="Arial Narrow"/>
          <w:sz w:val="24"/>
          <w:szCs w:val="24"/>
        </w:rPr>
        <w:t xml:space="preserve"> </w:t>
      </w:r>
      <w:r w:rsidR="00E00B22" w:rsidRPr="00935C42">
        <w:rPr>
          <w:rFonts w:ascii="Arial Narrow" w:hAnsi="Arial Narrow"/>
          <w:sz w:val="24"/>
          <w:szCs w:val="24"/>
        </w:rPr>
        <w:t xml:space="preserve">in </w:t>
      </w:r>
      <w:r w:rsidRPr="00935C42">
        <w:rPr>
          <w:rFonts w:ascii="Arial Narrow" w:hAnsi="Arial Narrow"/>
          <w:sz w:val="24"/>
          <w:szCs w:val="24"/>
        </w:rPr>
        <w:t xml:space="preserve">securities are also </w:t>
      </w:r>
      <w:r w:rsidR="009569FB" w:rsidRPr="00935C42">
        <w:rPr>
          <w:rFonts w:ascii="Arial Narrow" w:hAnsi="Arial Narrow"/>
          <w:sz w:val="24"/>
          <w:szCs w:val="24"/>
        </w:rPr>
        <w:t xml:space="preserve">prohibited </w:t>
      </w:r>
      <w:r w:rsidR="00876CD5" w:rsidRPr="00935C42">
        <w:rPr>
          <w:rFonts w:ascii="Arial Narrow" w:hAnsi="Arial Narrow"/>
          <w:sz w:val="24"/>
          <w:szCs w:val="24"/>
        </w:rPr>
        <w:t>b</w:t>
      </w:r>
      <w:r w:rsidRPr="00935C42">
        <w:rPr>
          <w:rFonts w:ascii="Arial Narrow" w:hAnsi="Arial Narrow"/>
          <w:sz w:val="24"/>
          <w:szCs w:val="24"/>
        </w:rPr>
        <w:t>y law.</w:t>
      </w:r>
    </w:p>
    <w:p w14:paraId="71DF51CD" w14:textId="77777777" w:rsidR="00394E65" w:rsidRPr="00935C42" w:rsidRDefault="00394E65" w:rsidP="00E00B22">
      <w:pPr>
        <w:pStyle w:val="Heading1"/>
        <w:rPr>
          <w:rFonts w:ascii="Arial Narrow" w:hAnsi="Arial Narrow"/>
          <w:sz w:val="24"/>
          <w:szCs w:val="24"/>
        </w:rPr>
      </w:pPr>
      <w:r w:rsidRPr="00935C42">
        <w:rPr>
          <w:rFonts w:ascii="Arial Narrow" w:hAnsi="Arial Narrow"/>
          <w:sz w:val="24"/>
          <w:szCs w:val="24"/>
        </w:rPr>
        <w:t>Who must comply with this Policy?</w:t>
      </w:r>
    </w:p>
    <w:p w14:paraId="1F52079F" w14:textId="77777777" w:rsidR="002E5252" w:rsidRPr="00935C42" w:rsidRDefault="009569FB" w:rsidP="00E00B22">
      <w:pPr>
        <w:pStyle w:val="BodyText"/>
        <w:rPr>
          <w:rFonts w:ascii="Arial Narrow" w:hAnsi="Arial Narrow"/>
          <w:sz w:val="24"/>
          <w:szCs w:val="24"/>
        </w:rPr>
      </w:pPr>
      <w:r w:rsidRPr="00935C42">
        <w:rPr>
          <w:rFonts w:ascii="Arial Narrow" w:hAnsi="Arial Narrow"/>
          <w:sz w:val="24"/>
          <w:szCs w:val="24"/>
        </w:rPr>
        <w:t>This Policy applies to</w:t>
      </w:r>
      <w:r w:rsidR="002E5252" w:rsidRPr="00935C42">
        <w:rPr>
          <w:rFonts w:ascii="Arial Narrow" w:hAnsi="Arial Narrow"/>
          <w:sz w:val="24"/>
          <w:szCs w:val="24"/>
        </w:rPr>
        <w:t xml:space="preserve"> </w:t>
      </w:r>
      <w:r w:rsidRPr="00935C42">
        <w:rPr>
          <w:rFonts w:ascii="Arial Narrow" w:hAnsi="Arial Narrow"/>
          <w:sz w:val="24"/>
          <w:szCs w:val="24"/>
        </w:rPr>
        <w:t xml:space="preserve">all </w:t>
      </w:r>
      <w:r w:rsidR="002E5252" w:rsidRPr="00935C42">
        <w:rPr>
          <w:rFonts w:ascii="Arial Narrow" w:hAnsi="Arial Narrow"/>
          <w:sz w:val="24"/>
          <w:szCs w:val="24"/>
        </w:rPr>
        <w:t xml:space="preserve">employees and </w:t>
      </w:r>
      <w:r w:rsidRPr="00935C42">
        <w:rPr>
          <w:rFonts w:ascii="Arial Narrow" w:hAnsi="Arial Narrow"/>
          <w:sz w:val="24"/>
          <w:szCs w:val="24"/>
        </w:rPr>
        <w:t>directors of the Group (</w:t>
      </w:r>
      <w:r w:rsidR="002E5252" w:rsidRPr="00935C42">
        <w:rPr>
          <w:rFonts w:ascii="Arial Narrow" w:hAnsi="Arial Narrow"/>
          <w:b/>
          <w:sz w:val="24"/>
          <w:szCs w:val="24"/>
        </w:rPr>
        <w:t>Employees</w:t>
      </w:r>
      <w:r w:rsidR="002E5252" w:rsidRPr="00935C42">
        <w:rPr>
          <w:rFonts w:ascii="Arial Narrow" w:hAnsi="Arial Narrow"/>
          <w:sz w:val="24"/>
          <w:szCs w:val="24"/>
        </w:rPr>
        <w:t>).</w:t>
      </w:r>
    </w:p>
    <w:p w14:paraId="28FB2785" w14:textId="77777777" w:rsidR="002E5252" w:rsidRPr="00935C42" w:rsidRDefault="002E5252" w:rsidP="002E5252">
      <w:pPr>
        <w:pStyle w:val="BodyText"/>
        <w:rPr>
          <w:rFonts w:ascii="Arial Narrow" w:hAnsi="Arial Narrow"/>
          <w:sz w:val="24"/>
          <w:szCs w:val="24"/>
        </w:rPr>
      </w:pPr>
      <w:r w:rsidRPr="00935C42">
        <w:rPr>
          <w:rFonts w:ascii="Arial Narrow" w:hAnsi="Arial Narrow"/>
          <w:sz w:val="24"/>
          <w:szCs w:val="24"/>
        </w:rPr>
        <w:t>Certain aspects of this Policy apply only to Employees who are:</w:t>
      </w:r>
    </w:p>
    <w:p w14:paraId="4627DB1A" w14:textId="77777777" w:rsidR="002E5252" w:rsidRPr="00935C42" w:rsidRDefault="002E5252">
      <w:pPr>
        <w:pStyle w:val="ListBullet"/>
        <w:rPr>
          <w:rFonts w:ascii="Arial Narrow" w:hAnsi="Arial Narrow"/>
          <w:sz w:val="24"/>
          <w:szCs w:val="24"/>
        </w:rPr>
      </w:pPr>
      <w:r w:rsidRPr="00935C42">
        <w:rPr>
          <w:rFonts w:ascii="Arial Narrow" w:hAnsi="Arial Narrow"/>
          <w:sz w:val="24"/>
          <w:szCs w:val="24"/>
        </w:rPr>
        <w:t>directors of the Company (</w:t>
      </w:r>
      <w:r w:rsidRPr="00935C42">
        <w:rPr>
          <w:rFonts w:ascii="Arial Narrow" w:hAnsi="Arial Narrow"/>
          <w:b/>
          <w:sz w:val="24"/>
          <w:szCs w:val="24"/>
        </w:rPr>
        <w:t>Directors</w:t>
      </w:r>
      <w:r w:rsidRPr="00935C42">
        <w:rPr>
          <w:rFonts w:ascii="Arial Narrow" w:hAnsi="Arial Narrow"/>
          <w:sz w:val="24"/>
          <w:szCs w:val="24"/>
        </w:rPr>
        <w:t>);</w:t>
      </w:r>
    </w:p>
    <w:p w14:paraId="020D60B9" w14:textId="77777777" w:rsidR="00625FF7" w:rsidRPr="00935C42" w:rsidRDefault="002E5252">
      <w:pPr>
        <w:pStyle w:val="ListBullet"/>
        <w:rPr>
          <w:rFonts w:ascii="Arial Narrow" w:hAnsi="Arial Narrow"/>
          <w:sz w:val="24"/>
          <w:szCs w:val="24"/>
        </w:rPr>
      </w:pPr>
      <w:r w:rsidRPr="00935C42">
        <w:rPr>
          <w:rFonts w:ascii="Arial Narrow" w:hAnsi="Arial Narrow"/>
          <w:sz w:val="24"/>
          <w:szCs w:val="24"/>
        </w:rPr>
        <w:t xml:space="preserve">officers and other direct reports to the </w:t>
      </w:r>
      <w:r w:rsidR="009569FB" w:rsidRPr="00935C42">
        <w:rPr>
          <w:rFonts w:ascii="Arial Narrow" w:hAnsi="Arial Narrow"/>
          <w:sz w:val="24"/>
          <w:szCs w:val="24"/>
        </w:rPr>
        <w:t>Chief Executive Officer (</w:t>
      </w:r>
      <w:r w:rsidR="00625FF7" w:rsidRPr="00935C42">
        <w:rPr>
          <w:rFonts w:ascii="Arial Narrow" w:hAnsi="Arial Narrow"/>
          <w:b/>
          <w:sz w:val="24"/>
          <w:szCs w:val="24"/>
        </w:rPr>
        <w:t>Senior Executives</w:t>
      </w:r>
      <w:r w:rsidR="009569FB" w:rsidRPr="00935C42">
        <w:rPr>
          <w:rFonts w:ascii="Arial Narrow" w:hAnsi="Arial Narrow"/>
          <w:sz w:val="24"/>
          <w:szCs w:val="24"/>
        </w:rPr>
        <w:t>);</w:t>
      </w:r>
      <w:r w:rsidR="00625FF7" w:rsidRPr="00935C42">
        <w:rPr>
          <w:rFonts w:ascii="Arial Narrow" w:hAnsi="Arial Narrow"/>
          <w:sz w:val="24"/>
          <w:szCs w:val="24"/>
        </w:rPr>
        <w:t xml:space="preserve"> and/or</w:t>
      </w:r>
    </w:p>
    <w:p w14:paraId="56443860" w14:textId="77777777" w:rsidR="00625FF7" w:rsidRPr="00935C42" w:rsidRDefault="00625FF7" w:rsidP="00625FF7">
      <w:pPr>
        <w:pStyle w:val="ListBullet"/>
        <w:rPr>
          <w:rFonts w:ascii="Arial Narrow" w:hAnsi="Arial Narrow"/>
          <w:sz w:val="24"/>
          <w:szCs w:val="24"/>
        </w:rPr>
      </w:pPr>
      <w:r w:rsidRPr="00935C42">
        <w:rPr>
          <w:rFonts w:ascii="Arial Narrow" w:hAnsi="Arial Narrow"/>
          <w:sz w:val="24"/>
          <w:szCs w:val="24"/>
        </w:rPr>
        <w:t xml:space="preserve">employees who have been advised by the Company Secretary that they have information that is or may become Inside Information </w:t>
      </w:r>
      <w:r w:rsidR="00BB2CB7" w:rsidRPr="00935C42">
        <w:rPr>
          <w:rFonts w:ascii="Arial Narrow" w:hAnsi="Arial Narrow"/>
          <w:sz w:val="24"/>
          <w:szCs w:val="24"/>
        </w:rPr>
        <w:t xml:space="preserve">(defined below) </w:t>
      </w:r>
      <w:r w:rsidRPr="00935C42">
        <w:rPr>
          <w:rFonts w:ascii="Arial Narrow" w:hAnsi="Arial Narrow"/>
          <w:sz w:val="24"/>
          <w:szCs w:val="24"/>
        </w:rPr>
        <w:t>(</w:t>
      </w:r>
      <w:r w:rsidRPr="00935C42">
        <w:rPr>
          <w:rFonts w:ascii="Arial Narrow" w:hAnsi="Arial Narrow"/>
          <w:b/>
          <w:sz w:val="24"/>
          <w:szCs w:val="24"/>
        </w:rPr>
        <w:t>Nominated Employees</w:t>
      </w:r>
      <w:r w:rsidRPr="00935C42">
        <w:rPr>
          <w:rFonts w:ascii="Arial Narrow" w:hAnsi="Arial Narrow"/>
          <w:sz w:val="24"/>
          <w:szCs w:val="24"/>
        </w:rPr>
        <w:t>).</w:t>
      </w:r>
    </w:p>
    <w:p w14:paraId="1233AA4D" w14:textId="77777777" w:rsidR="009569FB" w:rsidRPr="00935C42" w:rsidRDefault="00625FF7">
      <w:pPr>
        <w:pStyle w:val="BodyText"/>
        <w:rPr>
          <w:rFonts w:ascii="Arial Narrow" w:hAnsi="Arial Narrow"/>
          <w:sz w:val="24"/>
          <w:szCs w:val="24"/>
        </w:rPr>
      </w:pPr>
      <w:r w:rsidRPr="00935C42">
        <w:rPr>
          <w:rFonts w:ascii="Arial Narrow" w:hAnsi="Arial Narrow"/>
          <w:sz w:val="24"/>
          <w:szCs w:val="24"/>
        </w:rPr>
        <w:t xml:space="preserve">This Policy also applies to </w:t>
      </w:r>
      <w:r w:rsidR="009569FB" w:rsidRPr="00935C42">
        <w:rPr>
          <w:rFonts w:ascii="Arial Narrow" w:hAnsi="Arial Narrow"/>
          <w:b/>
          <w:sz w:val="24"/>
          <w:szCs w:val="24"/>
        </w:rPr>
        <w:t>Connected Persons</w:t>
      </w:r>
      <w:r w:rsidR="009569FB" w:rsidRPr="00935C42">
        <w:rPr>
          <w:rFonts w:ascii="Arial Narrow" w:hAnsi="Arial Narrow"/>
          <w:sz w:val="24"/>
          <w:szCs w:val="24"/>
        </w:rPr>
        <w:t xml:space="preserve"> of </w:t>
      </w:r>
      <w:r w:rsidRPr="00935C42">
        <w:rPr>
          <w:rFonts w:ascii="Arial Narrow" w:hAnsi="Arial Narrow"/>
          <w:sz w:val="24"/>
          <w:szCs w:val="24"/>
        </w:rPr>
        <w:t xml:space="preserve">all </w:t>
      </w:r>
      <w:r w:rsidR="009569FB" w:rsidRPr="00935C42">
        <w:rPr>
          <w:rFonts w:ascii="Arial Narrow" w:hAnsi="Arial Narrow"/>
          <w:sz w:val="24"/>
          <w:szCs w:val="24"/>
        </w:rPr>
        <w:t>Employees</w:t>
      </w:r>
      <w:r w:rsidRPr="00935C42">
        <w:rPr>
          <w:rFonts w:ascii="Arial Narrow" w:hAnsi="Arial Narrow"/>
          <w:sz w:val="24"/>
          <w:szCs w:val="24"/>
        </w:rPr>
        <w:t>, meaning, for each</w:t>
      </w:r>
      <w:r w:rsidR="009569FB" w:rsidRPr="00935C42">
        <w:rPr>
          <w:rFonts w:ascii="Arial Narrow" w:hAnsi="Arial Narrow"/>
          <w:sz w:val="24"/>
          <w:szCs w:val="24"/>
        </w:rPr>
        <w:t xml:space="preserve"> Employee:</w:t>
      </w:r>
    </w:p>
    <w:p w14:paraId="6318F3E8" w14:textId="77777777" w:rsidR="009569FB" w:rsidRPr="00935C42" w:rsidRDefault="009569FB" w:rsidP="009569FB">
      <w:pPr>
        <w:pStyle w:val="Heading3"/>
        <w:rPr>
          <w:rFonts w:ascii="Arial Narrow" w:hAnsi="Arial Narrow"/>
          <w:sz w:val="24"/>
          <w:szCs w:val="24"/>
        </w:rPr>
      </w:pPr>
      <w:bookmarkStart w:id="0" w:name="_Ref347996472"/>
      <w:r w:rsidRPr="00935C42">
        <w:rPr>
          <w:rFonts w:ascii="Arial Narrow" w:hAnsi="Arial Narrow"/>
          <w:sz w:val="24"/>
          <w:szCs w:val="24"/>
        </w:rPr>
        <w:t xml:space="preserve">a family member who may be expected to influence, or be influenced by, the Employee in his or her dealings with </w:t>
      </w:r>
      <w:r w:rsidR="00AB4EC3" w:rsidRPr="00935C42">
        <w:rPr>
          <w:rFonts w:ascii="Arial Narrow" w:hAnsi="Arial Narrow"/>
          <w:sz w:val="24"/>
          <w:szCs w:val="24"/>
        </w:rPr>
        <w:fldChar w:fldCharType="begin"/>
      </w:r>
      <w:r w:rsidR="00AB4EC3" w:rsidRPr="00935C42">
        <w:rPr>
          <w:rFonts w:ascii="Arial Narrow" w:hAnsi="Arial Narrow"/>
          <w:sz w:val="24"/>
          <w:szCs w:val="24"/>
        </w:rPr>
        <w:instrText xml:space="preserve">  </w:instrText>
      </w:r>
      <w:r w:rsidR="00AB4EC3" w:rsidRPr="00935C42">
        <w:rPr>
          <w:rFonts w:ascii="Arial Narrow" w:hAnsi="Arial Narrow"/>
          <w:sz w:val="24"/>
          <w:szCs w:val="24"/>
        </w:rPr>
        <w:fldChar w:fldCharType="end"/>
      </w:r>
      <w:r w:rsidRPr="00935C42">
        <w:rPr>
          <w:rFonts w:ascii="Arial Narrow" w:hAnsi="Arial Narrow"/>
          <w:b/>
          <w:sz w:val="24"/>
          <w:szCs w:val="24"/>
        </w:rPr>
        <w:t xml:space="preserve">the Company </w:t>
      </w:r>
      <w:r w:rsidR="00625FF7" w:rsidRPr="00935C42">
        <w:rPr>
          <w:rFonts w:ascii="Arial Narrow" w:hAnsi="Arial Narrow"/>
          <w:b/>
          <w:sz w:val="24"/>
          <w:szCs w:val="24"/>
        </w:rPr>
        <w:t>or</w:t>
      </w:r>
      <w:r w:rsidRPr="00935C42">
        <w:rPr>
          <w:rFonts w:ascii="Arial Narrow" w:hAnsi="Arial Narrow"/>
          <w:b/>
          <w:sz w:val="24"/>
          <w:szCs w:val="24"/>
        </w:rPr>
        <w:t xml:space="preserve"> </w:t>
      </w:r>
      <w:r w:rsidR="00625FF7" w:rsidRPr="00935C42">
        <w:rPr>
          <w:rFonts w:ascii="Arial Narrow" w:hAnsi="Arial Narrow"/>
          <w:b/>
          <w:sz w:val="24"/>
          <w:szCs w:val="24"/>
        </w:rPr>
        <w:t xml:space="preserve">Company </w:t>
      </w:r>
      <w:r w:rsidRPr="00935C42">
        <w:rPr>
          <w:rFonts w:ascii="Arial Narrow" w:hAnsi="Arial Narrow"/>
          <w:b/>
          <w:sz w:val="24"/>
          <w:szCs w:val="24"/>
        </w:rPr>
        <w:t>securities</w:t>
      </w:r>
      <w:r w:rsidRPr="00935C42">
        <w:rPr>
          <w:rFonts w:ascii="Arial Narrow" w:hAnsi="Arial Narrow"/>
          <w:sz w:val="24"/>
          <w:szCs w:val="24"/>
        </w:rPr>
        <w:t xml:space="preserve"> (this may include the Employee’s spouse, partner and children, the children of the Employee’s partner, or dependants of the Employee or the Employee’s partner); and</w:t>
      </w:r>
      <w:bookmarkEnd w:id="0"/>
    </w:p>
    <w:p w14:paraId="4F52045D" w14:textId="77777777" w:rsidR="009569FB" w:rsidRPr="00935C42" w:rsidRDefault="009569FB" w:rsidP="009569FB">
      <w:pPr>
        <w:pStyle w:val="Heading3"/>
        <w:rPr>
          <w:rFonts w:ascii="Arial Narrow" w:hAnsi="Arial Narrow"/>
          <w:sz w:val="24"/>
          <w:szCs w:val="24"/>
        </w:rPr>
      </w:pPr>
      <w:bookmarkStart w:id="1" w:name="_Ref347996473"/>
      <w:r w:rsidRPr="00935C42">
        <w:rPr>
          <w:rFonts w:ascii="Arial Narrow" w:hAnsi="Arial Narrow"/>
          <w:sz w:val="24"/>
          <w:szCs w:val="24"/>
        </w:rPr>
        <w:t>a company or any other entity which the Employee has an ability to control.</w:t>
      </w:r>
      <w:bookmarkEnd w:id="1"/>
      <w:r w:rsidRPr="00935C42">
        <w:rPr>
          <w:rFonts w:ascii="Arial Narrow" w:hAnsi="Arial Narrow"/>
          <w:sz w:val="24"/>
          <w:szCs w:val="24"/>
        </w:rPr>
        <w:t xml:space="preserve"> </w:t>
      </w:r>
    </w:p>
    <w:p w14:paraId="187E5202" w14:textId="77777777" w:rsidR="00625FF7" w:rsidRPr="00935C42" w:rsidRDefault="00625FF7" w:rsidP="009569FB">
      <w:pPr>
        <w:pStyle w:val="BodyText"/>
        <w:rPr>
          <w:rFonts w:ascii="Arial Narrow" w:hAnsi="Arial Narrow"/>
          <w:sz w:val="24"/>
          <w:szCs w:val="24"/>
        </w:rPr>
      </w:pPr>
      <w:r w:rsidRPr="00935C42">
        <w:rPr>
          <w:rFonts w:ascii="Arial Narrow" w:hAnsi="Arial Narrow"/>
          <w:sz w:val="24"/>
          <w:szCs w:val="24"/>
        </w:rPr>
        <w:lastRenderedPageBreak/>
        <w:t>Employees must take appropriate steps to ensure that their Connected Persons do not breach this Policy.</w:t>
      </w:r>
    </w:p>
    <w:p w14:paraId="411CD19F" w14:textId="77777777" w:rsidR="009569FB" w:rsidRPr="00935C42" w:rsidRDefault="00625FF7" w:rsidP="00E00B22">
      <w:pPr>
        <w:pStyle w:val="Heading1"/>
        <w:rPr>
          <w:rFonts w:ascii="Arial Narrow" w:hAnsi="Arial Narrow"/>
          <w:sz w:val="24"/>
          <w:szCs w:val="24"/>
        </w:rPr>
      </w:pPr>
      <w:bookmarkStart w:id="2" w:name="_Ref400700545"/>
      <w:r w:rsidRPr="00935C42">
        <w:rPr>
          <w:rFonts w:ascii="Arial Narrow" w:hAnsi="Arial Narrow"/>
          <w:sz w:val="24"/>
          <w:szCs w:val="24"/>
        </w:rPr>
        <w:t xml:space="preserve">When can I </w:t>
      </w:r>
      <w:r w:rsidR="009569FB" w:rsidRPr="00935C42">
        <w:rPr>
          <w:rFonts w:ascii="Arial Narrow" w:hAnsi="Arial Narrow"/>
          <w:sz w:val="24"/>
          <w:szCs w:val="24"/>
        </w:rPr>
        <w:t xml:space="preserve">deal in the </w:t>
      </w:r>
      <w:r w:rsidRPr="00935C42">
        <w:rPr>
          <w:rFonts w:ascii="Arial Narrow" w:hAnsi="Arial Narrow"/>
          <w:sz w:val="24"/>
          <w:szCs w:val="24"/>
        </w:rPr>
        <w:t>Company</w:t>
      </w:r>
      <w:r w:rsidR="009569FB" w:rsidRPr="00935C42">
        <w:rPr>
          <w:rFonts w:ascii="Arial Narrow" w:hAnsi="Arial Narrow"/>
          <w:sz w:val="24"/>
          <w:szCs w:val="24"/>
        </w:rPr>
        <w:t>’s securities</w:t>
      </w:r>
      <w:r w:rsidRPr="00935C42">
        <w:rPr>
          <w:rFonts w:ascii="Arial Narrow" w:hAnsi="Arial Narrow"/>
          <w:sz w:val="24"/>
          <w:szCs w:val="24"/>
        </w:rPr>
        <w:t>?</w:t>
      </w:r>
      <w:bookmarkEnd w:id="2"/>
    </w:p>
    <w:p w14:paraId="09A291C3" w14:textId="77777777" w:rsidR="00570997" w:rsidRPr="00935C42" w:rsidRDefault="00570997" w:rsidP="00E00B22">
      <w:pPr>
        <w:pStyle w:val="Heading2"/>
        <w:rPr>
          <w:rFonts w:ascii="Arial Narrow" w:hAnsi="Arial Narrow"/>
        </w:rPr>
      </w:pPr>
      <w:bookmarkStart w:id="3" w:name="_Ref400699294"/>
      <w:bookmarkStart w:id="4" w:name="_Ref347996477"/>
      <w:r w:rsidRPr="00935C42">
        <w:rPr>
          <w:rFonts w:ascii="Arial Narrow" w:hAnsi="Arial Narrow"/>
        </w:rPr>
        <w:t xml:space="preserve">All Employees – no dealing while </w:t>
      </w:r>
      <w:r w:rsidR="00876CD5" w:rsidRPr="00935C42">
        <w:rPr>
          <w:rFonts w:ascii="Arial Narrow" w:hAnsi="Arial Narrow"/>
        </w:rPr>
        <w:t xml:space="preserve">in </w:t>
      </w:r>
      <w:r w:rsidRPr="00935C42">
        <w:rPr>
          <w:rFonts w:ascii="Arial Narrow" w:hAnsi="Arial Narrow"/>
        </w:rPr>
        <w:t xml:space="preserve">possession of </w:t>
      </w:r>
      <w:r w:rsidR="001A790F" w:rsidRPr="00935C42">
        <w:rPr>
          <w:rFonts w:ascii="Arial Narrow" w:hAnsi="Arial Narrow"/>
        </w:rPr>
        <w:t>Inside I</w:t>
      </w:r>
      <w:r w:rsidRPr="00935C42">
        <w:rPr>
          <w:rFonts w:ascii="Arial Narrow" w:hAnsi="Arial Narrow"/>
        </w:rPr>
        <w:t>nformation</w:t>
      </w:r>
      <w:bookmarkEnd w:id="3"/>
    </w:p>
    <w:p w14:paraId="3CBEA6E1" w14:textId="77777777" w:rsidR="00570997" w:rsidRPr="00935C42" w:rsidRDefault="00570997" w:rsidP="00570997">
      <w:pPr>
        <w:pStyle w:val="BodyText"/>
        <w:rPr>
          <w:rFonts w:ascii="Arial Narrow" w:hAnsi="Arial Narrow"/>
          <w:sz w:val="24"/>
          <w:szCs w:val="24"/>
        </w:rPr>
      </w:pPr>
      <w:r w:rsidRPr="00935C42">
        <w:rPr>
          <w:rFonts w:ascii="Arial Narrow" w:hAnsi="Arial Narrow"/>
          <w:sz w:val="24"/>
          <w:szCs w:val="24"/>
        </w:rPr>
        <w:t>Employees and their Connected Persons must not deal in the Company’s securities if:</w:t>
      </w:r>
    </w:p>
    <w:p w14:paraId="7914D2B0" w14:textId="77777777" w:rsidR="00570997" w:rsidRPr="00935C42" w:rsidRDefault="00570997" w:rsidP="00E00B22">
      <w:pPr>
        <w:pStyle w:val="ListBullet"/>
        <w:rPr>
          <w:rFonts w:ascii="Arial Narrow" w:hAnsi="Arial Narrow"/>
          <w:sz w:val="24"/>
          <w:szCs w:val="24"/>
        </w:rPr>
      </w:pPr>
      <w:r w:rsidRPr="00935C42">
        <w:rPr>
          <w:rFonts w:ascii="Arial Narrow" w:hAnsi="Arial Narrow"/>
          <w:sz w:val="24"/>
          <w:szCs w:val="24"/>
        </w:rPr>
        <w:t>they are aware of confidential information that is materially price sensitive; or</w:t>
      </w:r>
    </w:p>
    <w:p w14:paraId="2EE398AF" w14:textId="77777777" w:rsidR="00570997" w:rsidRPr="00935C42" w:rsidRDefault="00570997" w:rsidP="00E00B22">
      <w:pPr>
        <w:pStyle w:val="ListBullet"/>
        <w:rPr>
          <w:rFonts w:ascii="Arial Narrow" w:hAnsi="Arial Narrow"/>
          <w:sz w:val="24"/>
          <w:szCs w:val="24"/>
        </w:rPr>
      </w:pPr>
      <w:r w:rsidRPr="00935C42">
        <w:rPr>
          <w:rFonts w:ascii="Arial Narrow" w:hAnsi="Arial Narrow"/>
          <w:sz w:val="24"/>
          <w:szCs w:val="24"/>
        </w:rPr>
        <w:t>the Company has notified Employees that they must not deal in securities (either for a specified period, or until the Company gives further notice).</w:t>
      </w:r>
    </w:p>
    <w:p w14:paraId="6C653708" w14:textId="77777777" w:rsidR="00570997" w:rsidRPr="00935C42" w:rsidRDefault="00570997" w:rsidP="00E00B22">
      <w:pPr>
        <w:pStyle w:val="Heading2"/>
        <w:rPr>
          <w:rFonts w:ascii="Arial Narrow" w:hAnsi="Arial Narrow"/>
        </w:rPr>
      </w:pPr>
      <w:r w:rsidRPr="00935C42">
        <w:rPr>
          <w:rFonts w:ascii="Arial Narrow" w:hAnsi="Arial Narrow"/>
        </w:rPr>
        <w:t>All Employees – the Front Page Test</w:t>
      </w:r>
    </w:p>
    <w:p w14:paraId="01FD165C" w14:textId="77777777" w:rsidR="00570997" w:rsidRPr="00935C42" w:rsidRDefault="00570997" w:rsidP="00570997">
      <w:pPr>
        <w:pStyle w:val="BodyText"/>
        <w:rPr>
          <w:rFonts w:ascii="Arial Narrow" w:hAnsi="Arial Narrow"/>
          <w:sz w:val="24"/>
          <w:szCs w:val="24"/>
        </w:rPr>
      </w:pPr>
      <w:r w:rsidRPr="00935C42">
        <w:rPr>
          <w:rFonts w:ascii="Arial Narrow" w:hAnsi="Arial Narrow"/>
          <w:sz w:val="24"/>
          <w:szCs w:val="24"/>
        </w:rPr>
        <w:t xml:space="preserve">It is important that public confidence in the Group is maintained. It would be damaging to the Group’s reputation if the market or the general public perceived that Employees might be taking advantage of their position in the Group to make financial gains (by dealing in securities on the basis of confidential information). </w:t>
      </w:r>
    </w:p>
    <w:p w14:paraId="654F82FD" w14:textId="77777777" w:rsidR="00570997" w:rsidRPr="00935C42" w:rsidRDefault="00570997" w:rsidP="00570997">
      <w:pPr>
        <w:pStyle w:val="BodyText"/>
        <w:rPr>
          <w:rFonts w:ascii="Arial Narrow" w:hAnsi="Arial Narrow"/>
          <w:sz w:val="24"/>
          <w:szCs w:val="24"/>
        </w:rPr>
      </w:pPr>
      <w:r w:rsidRPr="00935C42">
        <w:rPr>
          <w:rFonts w:ascii="Arial Narrow" w:hAnsi="Arial Narrow"/>
          <w:sz w:val="24"/>
          <w:szCs w:val="24"/>
        </w:rPr>
        <w:t>As a guiding principle, Employees and their Connected Persons should ask themselves:</w:t>
      </w:r>
    </w:p>
    <w:p w14:paraId="36610D43" w14:textId="77777777" w:rsidR="00570997" w:rsidRPr="00935C42" w:rsidRDefault="00570997" w:rsidP="00570997">
      <w:pPr>
        <w:pStyle w:val="BodyText"/>
        <w:rPr>
          <w:rFonts w:ascii="Arial Narrow" w:hAnsi="Arial Narrow"/>
          <w:i/>
          <w:sz w:val="24"/>
          <w:szCs w:val="24"/>
        </w:rPr>
      </w:pPr>
      <w:r w:rsidRPr="00935C42">
        <w:rPr>
          <w:rFonts w:ascii="Arial Narrow" w:hAnsi="Arial Narrow"/>
          <w:i/>
          <w:sz w:val="24"/>
          <w:szCs w:val="24"/>
        </w:rPr>
        <w:t xml:space="preserve">If the market was aware of all the current circumstances, could the proposed dealing be perceived by the market as the Employee (or Connected Person) taking advantage of his or her position in an inappropriate way? How would it look if the transaction were reported on the front page of the newspaper? </w:t>
      </w:r>
      <w:r w:rsidRPr="00935C42">
        <w:rPr>
          <w:rFonts w:ascii="Arial Narrow" w:hAnsi="Arial Narrow"/>
          <w:sz w:val="24"/>
          <w:szCs w:val="24"/>
        </w:rPr>
        <w:t xml:space="preserve">(The </w:t>
      </w:r>
      <w:r w:rsidRPr="00935C42">
        <w:rPr>
          <w:rFonts w:ascii="Arial Narrow" w:hAnsi="Arial Narrow"/>
          <w:b/>
          <w:sz w:val="24"/>
          <w:szCs w:val="24"/>
        </w:rPr>
        <w:t>Front Page Test</w:t>
      </w:r>
      <w:r w:rsidRPr="00935C42">
        <w:rPr>
          <w:rFonts w:ascii="Arial Narrow" w:hAnsi="Arial Narrow"/>
          <w:sz w:val="24"/>
          <w:szCs w:val="24"/>
        </w:rPr>
        <w:t>)</w:t>
      </w:r>
    </w:p>
    <w:p w14:paraId="44469CA8" w14:textId="77777777" w:rsidR="00570997" w:rsidRPr="00935C42" w:rsidRDefault="00570997" w:rsidP="00570997">
      <w:pPr>
        <w:pStyle w:val="BodyText"/>
        <w:rPr>
          <w:rFonts w:ascii="Arial Narrow" w:hAnsi="Arial Narrow"/>
          <w:sz w:val="24"/>
          <w:szCs w:val="24"/>
        </w:rPr>
      </w:pPr>
      <w:r w:rsidRPr="00935C42">
        <w:rPr>
          <w:rFonts w:ascii="Arial Narrow" w:hAnsi="Arial Narrow"/>
          <w:sz w:val="24"/>
          <w:szCs w:val="24"/>
        </w:rPr>
        <w:t xml:space="preserve">If the Employee is unsure, he or she should consult the </w:t>
      </w:r>
      <w:r w:rsidR="00B86BB1" w:rsidRPr="00935C42">
        <w:rPr>
          <w:rFonts w:ascii="Arial Narrow" w:hAnsi="Arial Narrow"/>
          <w:sz w:val="24"/>
          <w:szCs w:val="24"/>
        </w:rPr>
        <w:fldChar w:fldCharType="begin"/>
      </w:r>
      <w:r w:rsidR="00B86BB1" w:rsidRPr="00935C42">
        <w:rPr>
          <w:rFonts w:ascii="Arial Narrow" w:hAnsi="Arial Narrow"/>
          <w:sz w:val="24"/>
          <w:szCs w:val="24"/>
        </w:rPr>
        <w:instrText xml:space="preserve">  </w:instrText>
      </w:r>
      <w:r w:rsidR="00B86BB1" w:rsidRPr="00935C42">
        <w:rPr>
          <w:rFonts w:ascii="Arial Narrow" w:hAnsi="Arial Narrow"/>
          <w:sz w:val="24"/>
          <w:szCs w:val="24"/>
        </w:rPr>
        <w:fldChar w:fldCharType="end"/>
      </w:r>
      <w:r w:rsidRPr="00935C42">
        <w:rPr>
          <w:rFonts w:ascii="Arial Narrow" w:hAnsi="Arial Narrow"/>
          <w:sz w:val="24"/>
          <w:szCs w:val="24"/>
        </w:rPr>
        <w:t>Company Secretary.</w:t>
      </w:r>
    </w:p>
    <w:p w14:paraId="63F4A049" w14:textId="77777777" w:rsidR="00570997" w:rsidRPr="00935C42" w:rsidRDefault="00570997" w:rsidP="00570997">
      <w:pPr>
        <w:pStyle w:val="BodyText"/>
        <w:rPr>
          <w:rFonts w:ascii="Arial Narrow" w:hAnsi="Arial Narrow"/>
          <w:sz w:val="24"/>
          <w:szCs w:val="24"/>
        </w:rPr>
      </w:pPr>
      <w:r w:rsidRPr="00935C42">
        <w:rPr>
          <w:rFonts w:ascii="Arial Narrow" w:hAnsi="Arial Narrow"/>
          <w:sz w:val="24"/>
          <w:szCs w:val="24"/>
        </w:rPr>
        <w:t>Where any approval is required for a dealing under this Policy, approval will not be granted where the dealing would not satisfy the Front Page Test.</w:t>
      </w:r>
    </w:p>
    <w:p w14:paraId="3AB606C2" w14:textId="77777777" w:rsidR="009569FB" w:rsidRPr="00935C42" w:rsidRDefault="00570997" w:rsidP="00E00B22">
      <w:pPr>
        <w:pStyle w:val="Heading2"/>
        <w:rPr>
          <w:rFonts w:ascii="Arial Narrow" w:hAnsi="Arial Narrow"/>
        </w:rPr>
      </w:pPr>
      <w:bookmarkStart w:id="5" w:name="_Ref400703439"/>
      <w:r w:rsidRPr="00935C42">
        <w:rPr>
          <w:rFonts w:ascii="Arial Narrow" w:hAnsi="Arial Narrow"/>
        </w:rPr>
        <w:t xml:space="preserve">All Employees – no dealing in blackout </w:t>
      </w:r>
      <w:r w:rsidR="009569FB" w:rsidRPr="00935C42">
        <w:rPr>
          <w:rFonts w:ascii="Arial Narrow" w:hAnsi="Arial Narrow"/>
        </w:rPr>
        <w:t>periods</w:t>
      </w:r>
      <w:bookmarkEnd w:id="4"/>
      <w:bookmarkEnd w:id="5"/>
    </w:p>
    <w:p w14:paraId="742E0C14" w14:textId="77777777" w:rsidR="009569FB" w:rsidRPr="00935C42" w:rsidRDefault="00D97C93" w:rsidP="009569FB">
      <w:pPr>
        <w:pStyle w:val="BodyText"/>
        <w:rPr>
          <w:rFonts w:ascii="Arial Narrow" w:hAnsi="Arial Narrow"/>
          <w:sz w:val="24"/>
          <w:szCs w:val="24"/>
        </w:rPr>
      </w:pPr>
      <w:r w:rsidRPr="00935C42">
        <w:rPr>
          <w:rFonts w:ascii="Arial Narrow" w:hAnsi="Arial Narrow"/>
          <w:sz w:val="24"/>
          <w:szCs w:val="24"/>
        </w:rPr>
        <w:t>Employees and their Connected</w:t>
      </w:r>
      <w:r w:rsidR="009569FB" w:rsidRPr="00935C42">
        <w:rPr>
          <w:rFonts w:ascii="Arial Narrow" w:hAnsi="Arial Narrow"/>
          <w:sz w:val="24"/>
          <w:szCs w:val="24"/>
        </w:rPr>
        <w:t xml:space="preserve"> Persons must not deal in the Company’s securities during any of the following </w:t>
      </w:r>
      <w:r w:rsidR="009569FB" w:rsidRPr="008576D1">
        <w:rPr>
          <w:rFonts w:ascii="Arial Narrow" w:hAnsi="Arial Narrow"/>
          <w:b/>
          <w:bCs/>
          <w:sz w:val="24"/>
          <w:szCs w:val="24"/>
        </w:rPr>
        <w:t>blackout periods</w:t>
      </w:r>
      <w:r w:rsidR="009569FB" w:rsidRPr="00935C42">
        <w:rPr>
          <w:rFonts w:ascii="Arial Narrow" w:hAnsi="Arial Narrow"/>
          <w:sz w:val="24"/>
          <w:szCs w:val="24"/>
        </w:rPr>
        <w:t xml:space="preserve">: </w:t>
      </w:r>
    </w:p>
    <w:p w14:paraId="25923FAC" w14:textId="77777777" w:rsidR="009569FB" w:rsidRPr="00935C42" w:rsidRDefault="009569FB" w:rsidP="004B2A28">
      <w:pPr>
        <w:pStyle w:val="ListBullet"/>
        <w:rPr>
          <w:rFonts w:ascii="Arial Narrow" w:hAnsi="Arial Narrow"/>
          <w:sz w:val="24"/>
          <w:szCs w:val="24"/>
        </w:rPr>
      </w:pPr>
      <w:r w:rsidRPr="00935C42">
        <w:rPr>
          <w:rFonts w:ascii="Arial Narrow" w:hAnsi="Arial Narrow"/>
          <w:sz w:val="24"/>
          <w:szCs w:val="24"/>
        </w:rPr>
        <w:t xml:space="preserve">the period from the close of trading on the ASX on </w:t>
      </w:r>
      <w:r w:rsidR="004B2A28" w:rsidRPr="00935C42">
        <w:rPr>
          <w:rFonts w:ascii="Arial Narrow" w:hAnsi="Arial Narrow"/>
          <w:sz w:val="24"/>
          <w:szCs w:val="24"/>
        </w:rPr>
        <w:t xml:space="preserve">30 June </w:t>
      </w:r>
      <w:r w:rsidRPr="00935C42">
        <w:rPr>
          <w:rFonts w:ascii="Arial Narrow" w:hAnsi="Arial Narrow"/>
          <w:sz w:val="24"/>
          <w:szCs w:val="24"/>
        </w:rPr>
        <w:t xml:space="preserve">each year, or if that date is not a trading day, the last trading day before that day, until the day following the announcement to </w:t>
      </w:r>
      <w:r w:rsidR="001F703E" w:rsidRPr="00935C42">
        <w:rPr>
          <w:rFonts w:ascii="Arial Narrow" w:hAnsi="Arial Narrow"/>
          <w:sz w:val="24"/>
          <w:szCs w:val="24"/>
        </w:rPr>
        <w:t xml:space="preserve">the </w:t>
      </w:r>
      <w:r w:rsidRPr="00935C42">
        <w:rPr>
          <w:rFonts w:ascii="Arial Narrow" w:hAnsi="Arial Narrow"/>
          <w:sz w:val="24"/>
          <w:szCs w:val="24"/>
        </w:rPr>
        <w:t xml:space="preserve">ASX of the full year results; </w:t>
      </w:r>
    </w:p>
    <w:p w14:paraId="76A16C3E" w14:textId="77777777" w:rsidR="009569FB" w:rsidRPr="00935C42" w:rsidRDefault="009569FB" w:rsidP="009569FB">
      <w:pPr>
        <w:pStyle w:val="ListBullet"/>
        <w:rPr>
          <w:rFonts w:ascii="Arial Narrow" w:hAnsi="Arial Narrow"/>
          <w:sz w:val="24"/>
          <w:szCs w:val="24"/>
        </w:rPr>
      </w:pPr>
      <w:r w:rsidRPr="00935C42">
        <w:rPr>
          <w:rFonts w:ascii="Arial Narrow" w:hAnsi="Arial Narrow"/>
          <w:sz w:val="24"/>
          <w:szCs w:val="24"/>
        </w:rPr>
        <w:t xml:space="preserve">the period from the close of trading on </w:t>
      </w:r>
      <w:r w:rsidR="001F703E" w:rsidRPr="00935C42">
        <w:rPr>
          <w:rFonts w:ascii="Arial Narrow" w:hAnsi="Arial Narrow"/>
          <w:sz w:val="24"/>
          <w:szCs w:val="24"/>
        </w:rPr>
        <w:t xml:space="preserve">the ASX on </w:t>
      </w:r>
      <w:r w:rsidR="004B2A28" w:rsidRPr="00935C42">
        <w:rPr>
          <w:rFonts w:ascii="Arial Narrow" w:hAnsi="Arial Narrow"/>
          <w:sz w:val="24"/>
          <w:szCs w:val="24"/>
        </w:rPr>
        <w:t>3</w:t>
      </w:r>
      <w:r w:rsidR="00A25709" w:rsidRPr="00935C42">
        <w:rPr>
          <w:rFonts w:ascii="Arial Narrow" w:hAnsi="Arial Narrow"/>
          <w:sz w:val="24"/>
          <w:szCs w:val="24"/>
        </w:rPr>
        <w:t xml:space="preserve">1 December </w:t>
      </w:r>
      <w:r w:rsidRPr="00935C42">
        <w:rPr>
          <w:rFonts w:ascii="Arial Narrow" w:hAnsi="Arial Narrow"/>
          <w:sz w:val="24"/>
          <w:szCs w:val="24"/>
        </w:rPr>
        <w:t xml:space="preserve">each year, or if that date is not a trading day, the last trading day before that day, until the day following the announcement </w:t>
      </w:r>
      <w:r w:rsidR="001F703E" w:rsidRPr="00935C42">
        <w:rPr>
          <w:rFonts w:ascii="Arial Narrow" w:hAnsi="Arial Narrow"/>
          <w:sz w:val="24"/>
          <w:szCs w:val="24"/>
        </w:rPr>
        <w:t xml:space="preserve">to the ASX </w:t>
      </w:r>
      <w:r w:rsidRPr="00935C42">
        <w:rPr>
          <w:rFonts w:ascii="Arial Narrow" w:hAnsi="Arial Narrow"/>
          <w:sz w:val="24"/>
          <w:szCs w:val="24"/>
        </w:rPr>
        <w:t>of the half</w:t>
      </w:r>
      <w:r w:rsidR="00D97C93" w:rsidRPr="00935C42">
        <w:rPr>
          <w:rFonts w:ascii="Arial Narrow" w:hAnsi="Arial Narrow"/>
          <w:sz w:val="24"/>
          <w:szCs w:val="24"/>
        </w:rPr>
        <w:t>-</w:t>
      </w:r>
      <w:r w:rsidRPr="00935C42">
        <w:rPr>
          <w:rFonts w:ascii="Arial Narrow" w:hAnsi="Arial Narrow"/>
          <w:sz w:val="24"/>
          <w:szCs w:val="24"/>
        </w:rPr>
        <w:t>yearly results; and</w:t>
      </w:r>
    </w:p>
    <w:p w14:paraId="29C280A9" w14:textId="77777777" w:rsidR="009569FB" w:rsidRPr="00935C42" w:rsidRDefault="009569FB" w:rsidP="009569FB">
      <w:pPr>
        <w:pStyle w:val="ListBullet"/>
        <w:rPr>
          <w:rFonts w:ascii="Arial Narrow" w:hAnsi="Arial Narrow"/>
          <w:sz w:val="24"/>
          <w:szCs w:val="24"/>
        </w:rPr>
      </w:pPr>
      <w:r w:rsidRPr="00935C42">
        <w:rPr>
          <w:rFonts w:ascii="Arial Narrow" w:hAnsi="Arial Narrow"/>
          <w:sz w:val="24"/>
          <w:szCs w:val="24"/>
        </w:rPr>
        <w:t>any other period that the Board specifies from time to time.</w:t>
      </w:r>
    </w:p>
    <w:p w14:paraId="25CE89DF" w14:textId="77777777" w:rsidR="009569FB" w:rsidRPr="00935C42" w:rsidRDefault="001502B7" w:rsidP="00E00B22">
      <w:pPr>
        <w:pStyle w:val="Heading2"/>
        <w:rPr>
          <w:rFonts w:ascii="Arial Narrow" w:hAnsi="Arial Narrow"/>
        </w:rPr>
      </w:pPr>
      <w:bookmarkStart w:id="6" w:name="_Ref347996478"/>
      <w:r w:rsidRPr="00935C42">
        <w:rPr>
          <w:rFonts w:ascii="Arial Narrow" w:hAnsi="Arial Narrow"/>
        </w:rPr>
        <w:lastRenderedPageBreak/>
        <w:t>All Employees – e</w:t>
      </w:r>
      <w:r w:rsidR="009569FB" w:rsidRPr="00935C42">
        <w:rPr>
          <w:rFonts w:ascii="Arial Narrow" w:hAnsi="Arial Narrow"/>
        </w:rPr>
        <w:t>xceptional circumstances</w:t>
      </w:r>
      <w:bookmarkEnd w:id="6"/>
    </w:p>
    <w:p w14:paraId="7F8BE582" w14:textId="77777777" w:rsidR="009569FB" w:rsidRPr="00935C42" w:rsidRDefault="009569FB" w:rsidP="009569FB">
      <w:pPr>
        <w:pStyle w:val="BodyText"/>
        <w:rPr>
          <w:rFonts w:ascii="Arial Narrow" w:hAnsi="Arial Narrow"/>
          <w:sz w:val="24"/>
          <w:szCs w:val="24"/>
        </w:rPr>
      </w:pPr>
      <w:r w:rsidRPr="00935C42">
        <w:rPr>
          <w:rFonts w:ascii="Arial Narrow" w:hAnsi="Arial Narrow"/>
          <w:sz w:val="24"/>
          <w:szCs w:val="24"/>
        </w:rPr>
        <w:t>If a</w:t>
      </w:r>
      <w:r w:rsidR="001502B7" w:rsidRPr="00935C42">
        <w:rPr>
          <w:rFonts w:ascii="Arial Narrow" w:hAnsi="Arial Narrow"/>
          <w:sz w:val="24"/>
          <w:szCs w:val="24"/>
        </w:rPr>
        <w:t>n</w:t>
      </w:r>
      <w:r w:rsidRPr="00935C42">
        <w:rPr>
          <w:rFonts w:ascii="Arial Narrow" w:hAnsi="Arial Narrow"/>
          <w:sz w:val="24"/>
          <w:szCs w:val="24"/>
        </w:rPr>
        <w:t xml:space="preserve"> </w:t>
      </w:r>
      <w:r w:rsidR="001502B7" w:rsidRPr="00935C42">
        <w:rPr>
          <w:rFonts w:ascii="Arial Narrow" w:hAnsi="Arial Narrow"/>
          <w:sz w:val="24"/>
          <w:szCs w:val="24"/>
        </w:rPr>
        <w:t>Employee or their Connected</w:t>
      </w:r>
      <w:r w:rsidRPr="00935C42">
        <w:rPr>
          <w:rFonts w:ascii="Arial Narrow" w:hAnsi="Arial Narrow"/>
          <w:sz w:val="24"/>
          <w:szCs w:val="24"/>
        </w:rPr>
        <w:t xml:space="preserve"> Person needs to deal in securities during a blackout period due to exceptional circumstances </w:t>
      </w:r>
      <w:r w:rsidR="001502B7" w:rsidRPr="00935C42">
        <w:rPr>
          <w:rFonts w:ascii="Arial Narrow" w:hAnsi="Arial Narrow"/>
          <w:sz w:val="24"/>
          <w:szCs w:val="24"/>
        </w:rPr>
        <w:t>and</w:t>
      </w:r>
      <w:r w:rsidRPr="00935C42">
        <w:rPr>
          <w:rFonts w:ascii="Arial Narrow" w:hAnsi="Arial Narrow"/>
          <w:sz w:val="24"/>
          <w:szCs w:val="24"/>
        </w:rPr>
        <w:t xml:space="preserve"> is </w:t>
      </w:r>
      <w:r w:rsidR="001502B7" w:rsidRPr="00935C42">
        <w:rPr>
          <w:rFonts w:ascii="Arial Narrow" w:hAnsi="Arial Narrow"/>
          <w:b/>
          <w:sz w:val="24"/>
          <w:szCs w:val="24"/>
        </w:rPr>
        <w:t>not</w:t>
      </w:r>
      <w:r w:rsidR="001502B7" w:rsidRPr="00935C42">
        <w:rPr>
          <w:rFonts w:ascii="Arial Narrow" w:hAnsi="Arial Narrow"/>
          <w:sz w:val="24"/>
          <w:szCs w:val="24"/>
        </w:rPr>
        <w:t xml:space="preserve"> in possession</w:t>
      </w:r>
      <w:r w:rsidRPr="00935C42">
        <w:rPr>
          <w:rFonts w:ascii="Arial Narrow" w:hAnsi="Arial Narrow"/>
          <w:sz w:val="24"/>
          <w:szCs w:val="24"/>
        </w:rPr>
        <w:t xml:space="preserve"> of </w:t>
      </w:r>
      <w:r w:rsidR="003B46CF" w:rsidRPr="00935C42">
        <w:rPr>
          <w:rFonts w:ascii="Arial Narrow" w:hAnsi="Arial Narrow"/>
          <w:sz w:val="24"/>
          <w:szCs w:val="24"/>
        </w:rPr>
        <w:t>any</w:t>
      </w:r>
      <w:r w:rsidR="001A790F" w:rsidRPr="00935C42">
        <w:rPr>
          <w:rFonts w:ascii="Arial Narrow" w:hAnsi="Arial Narrow"/>
          <w:sz w:val="24"/>
          <w:szCs w:val="24"/>
        </w:rPr>
        <w:t xml:space="preserve"> I</w:t>
      </w:r>
      <w:r w:rsidR="001502B7" w:rsidRPr="00935C42">
        <w:rPr>
          <w:rFonts w:ascii="Arial Narrow" w:hAnsi="Arial Narrow"/>
          <w:sz w:val="24"/>
          <w:szCs w:val="24"/>
        </w:rPr>
        <w:t xml:space="preserve">nside </w:t>
      </w:r>
      <w:r w:rsidR="001A790F" w:rsidRPr="00935C42">
        <w:rPr>
          <w:rFonts w:ascii="Arial Narrow" w:hAnsi="Arial Narrow"/>
          <w:sz w:val="24"/>
          <w:szCs w:val="24"/>
        </w:rPr>
        <w:t>I</w:t>
      </w:r>
      <w:r w:rsidR="001502B7" w:rsidRPr="00935C42">
        <w:rPr>
          <w:rFonts w:ascii="Arial Narrow" w:hAnsi="Arial Narrow"/>
          <w:sz w:val="24"/>
          <w:szCs w:val="24"/>
        </w:rPr>
        <w:t>nformation, then</w:t>
      </w:r>
      <w:r w:rsidRPr="00935C42">
        <w:rPr>
          <w:rFonts w:ascii="Arial Narrow" w:hAnsi="Arial Narrow"/>
          <w:sz w:val="24"/>
          <w:szCs w:val="24"/>
        </w:rPr>
        <w:t xml:space="preserve">, the </w:t>
      </w:r>
      <w:r w:rsidR="001502B7" w:rsidRPr="00935C42">
        <w:rPr>
          <w:rFonts w:ascii="Arial Narrow" w:hAnsi="Arial Narrow"/>
          <w:sz w:val="24"/>
          <w:szCs w:val="24"/>
        </w:rPr>
        <w:t>Employee</w:t>
      </w:r>
      <w:r w:rsidRPr="00935C42">
        <w:rPr>
          <w:rFonts w:ascii="Arial Narrow" w:hAnsi="Arial Narrow"/>
          <w:sz w:val="24"/>
          <w:szCs w:val="24"/>
        </w:rPr>
        <w:t xml:space="preserve"> may apply </w:t>
      </w:r>
      <w:r w:rsidR="001502B7" w:rsidRPr="00935C42">
        <w:rPr>
          <w:rFonts w:ascii="Arial Narrow" w:hAnsi="Arial Narrow"/>
          <w:sz w:val="24"/>
          <w:szCs w:val="24"/>
        </w:rPr>
        <w:t xml:space="preserve">in writing </w:t>
      </w:r>
      <w:r w:rsidRPr="00935C42">
        <w:rPr>
          <w:rFonts w:ascii="Arial Narrow" w:hAnsi="Arial Narrow"/>
          <w:sz w:val="24"/>
          <w:szCs w:val="24"/>
        </w:rPr>
        <w:t xml:space="preserve">to: </w:t>
      </w:r>
    </w:p>
    <w:p w14:paraId="34F0A097" w14:textId="77777777" w:rsidR="001502B7" w:rsidRPr="00935C42" w:rsidRDefault="001502B7" w:rsidP="00417069">
      <w:pPr>
        <w:pStyle w:val="ListBullet"/>
        <w:rPr>
          <w:rFonts w:ascii="Arial Narrow" w:hAnsi="Arial Narrow"/>
          <w:sz w:val="24"/>
          <w:szCs w:val="24"/>
        </w:rPr>
      </w:pPr>
      <w:r w:rsidRPr="00935C42">
        <w:rPr>
          <w:rFonts w:ascii="Arial Narrow" w:hAnsi="Arial Narrow"/>
          <w:sz w:val="24"/>
          <w:szCs w:val="24"/>
        </w:rPr>
        <w:t>the CEO (in the case of Nominated Employees or employees generally);</w:t>
      </w:r>
    </w:p>
    <w:p w14:paraId="0E4D9E25" w14:textId="77777777" w:rsidR="009569FB" w:rsidRPr="00935C42" w:rsidRDefault="009569FB" w:rsidP="00417069">
      <w:pPr>
        <w:pStyle w:val="ListBullet"/>
        <w:rPr>
          <w:rFonts w:ascii="Arial Narrow" w:hAnsi="Arial Narrow"/>
          <w:sz w:val="24"/>
          <w:szCs w:val="24"/>
        </w:rPr>
      </w:pPr>
      <w:r w:rsidRPr="00935C42">
        <w:rPr>
          <w:rFonts w:ascii="Arial Narrow" w:hAnsi="Arial Narrow"/>
          <w:sz w:val="24"/>
          <w:szCs w:val="24"/>
        </w:rPr>
        <w:t>the Chair of the Board (</w:t>
      </w:r>
      <w:r w:rsidR="001502B7" w:rsidRPr="00935C42">
        <w:rPr>
          <w:rFonts w:ascii="Arial Narrow" w:hAnsi="Arial Narrow"/>
          <w:sz w:val="24"/>
          <w:szCs w:val="24"/>
        </w:rPr>
        <w:t>in the case</w:t>
      </w:r>
      <w:r w:rsidRPr="00935C42">
        <w:rPr>
          <w:rFonts w:ascii="Arial Narrow" w:hAnsi="Arial Narrow"/>
          <w:sz w:val="24"/>
          <w:szCs w:val="24"/>
        </w:rPr>
        <w:t xml:space="preserve"> of </w:t>
      </w:r>
      <w:r w:rsidR="001502B7" w:rsidRPr="00935C42">
        <w:rPr>
          <w:rFonts w:ascii="Arial Narrow" w:hAnsi="Arial Narrow"/>
          <w:sz w:val="24"/>
          <w:szCs w:val="24"/>
        </w:rPr>
        <w:t>a Director or a Senior Executive</w:t>
      </w:r>
      <w:r w:rsidRPr="00935C42">
        <w:rPr>
          <w:rFonts w:ascii="Arial Narrow" w:hAnsi="Arial Narrow"/>
          <w:sz w:val="24"/>
          <w:szCs w:val="24"/>
        </w:rPr>
        <w:t xml:space="preserve">); </w:t>
      </w:r>
    </w:p>
    <w:p w14:paraId="52B8AA63" w14:textId="3E49E36C" w:rsidR="009569FB" w:rsidRPr="00935C42" w:rsidRDefault="009569FB" w:rsidP="00417069">
      <w:pPr>
        <w:pStyle w:val="ListBullet"/>
        <w:rPr>
          <w:rFonts w:ascii="Arial Narrow" w:hAnsi="Arial Narrow"/>
          <w:sz w:val="24"/>
          <w:szCs w:val="24"/>
        </w:rPr>
      </w:pPr>
      <w:r w:rsidRPr="00935C42">
        <w:rPr>
          <w:rFonts w:ascii="Arial Narrow" w:hAnsi="Arial Narrow"/>
          <w:sz w:val="24"/>
          <w:szCs w:val="24"/>
        </w:rPr>
        <w:t xml:space="preserve">the Chair of the Audit </w:t>
      </w:r>
      <w:r w:rsidR="00A25709" w:rsidRPr="00935C42">
        <w:rPr>
          <w:rFonts w:ascii="Arial Narrow" w:hAnsi="Arial Narrow"/>
          <w:sz w:val="24"/>
          <w:szCs w:val="24"/>
        </w:rPr>
        <w:t xml:space="preserve">and Risk </w:t>
      </w:r>
      <w:r w:rsidRPr="00935C42">
        <w:rPr>
          <w:rFonts w:ascii="Arial Narrow" w:hAnsi="Arial Narrow"/>
          <w:sz w:val="24"/>
          <w:szCs w:val="24"/>
        </w:rPr>
        <w:t xml:space="preserve">Committee </w:t>
      </w:r>
      <w:r w:rsidR="00376925" w:rsidRPr="00935C42">
        <w:rPr>
          <w:rFonts w:ascii="Arial Narrow" w:hAnsi="Arial Narrow"/>
          <w:sz w:val="24"/>
          <w:szCs w:val="24"/>
        </w:rPr>
        <w:t xml:space="preserve">(if applicable), or Board </w:t>
      </w:r>
      <w:r w:rsidRPr="00935C42">
        <w:rPr>
          <w:rFonts w:ascii="Arial Narrow" w:hAnsi="Arial Narrow"/>
          <w:sz w:val="24"/>
          <w:szCs w:val="24"/>
        </w:rPr>
        <w:t>(</w:t>
      </w:r>
      <w:r w:rsidR="001502B7" w:rsidRPr="00935C42">
        <w:rPr>
          <w:rFonts w:ascii="Arial Narrow" w:hAnsi="Arial Narrow"/>
          <w:sz w:val="24"/>
          <w:szCs w:val="24"/>
        </w:rPr>
        <w:t>in</w:t>
      </w:r>
      <w:r w:rsidRPr="00935C42">
        <w:rPr>
          <w:rFonts w:ascii="Arial Narrow" w:hAnsi="Arial Narrow"/>
          <w:sz w:val="24"/>
          <w:szCs w:val="24"/>
        </w:rPr>
        <w:t xml:space="preserve"> the </w:t>
      </w:r>
      <w:r w:rsidR="0061607E" w:rsidRPr="00935C42">
        <w:rPr>
          <w:rFonts w:ascii="Arial Narrow" w:hAnsi="Arial Narrow"/>
          <w:sz w:val="24"/>
          <w:szCs w:val="24"/>
        </w:rPr>
        <w:t>case of</w:t>
      </w:r>
      <w:r w:rsidRPr="00935C42">
        <w:rPr>
          <w:rFonts w:ascii="Arial Narrow" w:hAnsi="Arial Narrow"/>
          <w:sz w:val="24"/>
          <w:szCs w:val="24"/>
        </w:rPr>
        <w:t xml:space="preserve"> the Chair of the Board)</w:t>
      </w:r>
      <w:r w:rsidR="0061607E" w:rsidRPr="00935C42">
        <w:rPr>
          <w:rFonts w:ascii="Arial Narrow" w:hAnsi="Arial Narrow"/>
          <w:sz w:val="24"/>
          <w:szCs w:val="24"/>
        </w:rPr>
        <w:t>.</w:t>
      </w:r>
    </w:p>
    <w:p w14:paraId="116D739B" w14:textId="77777777" w:rsidR="009569FB" w:rsidRPr="00935C42" w:rsidRDefault="009569FB" w:rsidP="009569FB">
      <w:pPr>
        <w:pStyle w:val="BodyText"/>
        <w:rPr>
          <w:rFonts w:ascii="Arial Narrow" w:hAnsi="Arial Narrow"/>
          <w:sz w:val="24"/>
          <w:szCs w:val="24"/>
        </w:rPr>
      </w:pPr>
      <w:r w:rsidRPr="00935C42">
        <w:rPr>
          <w:rFonts w:ascii="Arial Narrow" w:hAnsi="Arial Narrow"/>
          <w:sz w:val="24"/>
          <w:szCs w:val="24"/>
        </w:rPr>
        <w:t xml:space="preserve">A waiver will only be granted if the </w:t>
      </w:r>
      <w:r w:rsidR="0061607E" w:rsidRPr="00935C42">
        <w:rPr>
          <w:rFonts w:ascii="Arial Narrow" w:hAnsi="Arial Narrow"/>
          <w:sz w:val="24"/>
          <w:szCs w:val="24"/>
        </w:rPr>
        <w:t>Employee or Connected</w:t>
      </w:r>
      <w:r w:rsidRPr="00935C42">
        <w:rPr>
          <w:rFonts w:ascii="Arial Narrow" w:hAnsi="Arial Narrow"/>
          <w:sz w:val="24"/>
          <w:szCs w:val="24"/>
        </w:rPr>
        <w:t xml:space="preserve"> Person’s application is accompanied by sufficient evidence (in the opinion of the </w:t>
      </w:r>
      <w:r w:rsidR="001F703E" w:rsidRPr="00935C42">
        <w:rPr>
          <w:rFonts w:ascii="Arial Narrow" w:hAnsi="Arial Narrow"/>
          <w:sz w:val="24"/>
          <w:szCs w:val="24"/>
        </w:rPr>
        <w:t>a</w:t>
      </w:r>
      <w:r w:rsidRPr="00935C42">
        <w:rPr>
          <w:rFonts w:ascii="Arial Narrow" w:hAnsi="Arial Narrow"/>
          <w:sz w:val="24"/>
          <w:szCs w:val="24"/>
        </w:rPr>
        <w:t xml:space="preserve">pprover) that the dealing of the relevant securities is the </w:t>
      </w:r>
      <w:r w:rsidR="0061607E" w:rsidRPr="00935C42">
        <w:rPr>
          <w:rFonts w:ascii="Arial Narrow" w:hAnsi="Arial Narrow"/>
          <w:sz w:val="24"/>
          <w:szCs w:val="24"/>
        </w:rPr>
        <w:t xml:space="preserve">most </w:t>
      </w:r>
      <w:r w:rsidRPr="00935C42">
        <w:rPr>
          <w:rFonts w:ascii="Arial Narrow" w:hAnsi="Arial Narrow"/>
          <w:sz w:val="24"/>
          <w:szCs w:val="24"/>
        </w:rPr>
        <w:t>reasonable course of action available in the circumstances.</w:t>
      </w:r>
    </w:p>
    <w:p w14:paraId="2EF8BA68" w14:textId="77777777" w:rsidR="0061607E" w:rsidRPr="00935C42" w:rsidRDefault="0061607E" w:rsidP="009569FB">
      <w:pPr>
        <w:pStyle w:val="BodyText"/>
        <w:rPr>
          <w:rFonts w:ascii="Arial Narrow" w:hAnsi="Arial Narrow"/>
          <w:sz w:val="24"/>
          <w:szCs w:val="24"/>
        </w:rPr>
      </w:pPr>
      <w:r w:rsidRPr="00935C42">
        <w:rPr>
          <w:rFonts w:ascii="Arial Narrow" w:hAnsi="Arial Narrow"/>
          <w:sz w:val="24"/>
          <w:szCs w:val="24"/>
        </w:rPr>
        <w:t>Exceptional circumstances are likely to include severe financial hardship or compulsion by court order.</w:t>
      </w:r>
    </w:p>
    <w:p w14:paraId="722AE97D" w14:textId="77777777" w:rsidR="009569FB" w:rsidRPr="00935C42" w:rsidRDefault="009569FB" w:rsidP="009569FB">
      <w:pPr>
        <w:pStyle w:val="BodyText"/>
        <w:rPr>
          <w:rFonts w:ascii="Arial Narrow" w:hAnsi="Arial Narrow"/>
          <w:sz w:val="24"/>
          <w:szCs w:val="24"/>
        </w:rPr>
      </w:pPr>
      <w:r w:rsidRPr="00935C42">
        <w:rPr>
          <w:rFonts w:ascii="Arial Narrow" w:hAnsi="Arial Narrow"/>
          <w:sz w:val="24"/>
          <w:szCs w:val="24"/>
        </w:rPr>
        <w:t xml:space="preserve">If a waiver is granted, the </w:t>
      </w:r>
      <w:r w:rsidR="0061607E" w:rsidRPr="00935C42">
        <w:rPr>
          <w:rFonts w:ascii="Arial Narrow" w:hAnsi="Arial Narrow"/>
          <w:sz w:val="24"/>
          <w:szCs w:val="24"/>
        </w:rPr>
        <w:t xml:space="preserve">Employee or Connected </w:t>
      </w:r>
      <w:r w:rsidRPr="00935C42">
        <w:rPr>
          <w:rFonts w:ascii="Arial Narrow" w:hAnsi="Arial Narrow"/>
          <w:sz w:val="24"/>
          <w:szCs w:val="24"/>
        </w:rPr>
        <w:t xml:space="preserve">Person will be notified in writing (which may include notification via email) and in each circumstance the duration of the waiver to deal in securities will be </w:t>
      </w:r>
      <w:r w:rsidR="000B12BB" w:rsidRPr="00935C42">
        <w:rPr>
          <w:rFonts w:ascii="Arial Narrow" w:hAnsi="Arial Narrow"/>
          <w:sz w:val="24"/>
          <w:szCs w:val="24"/>
        </w:rPr>
        <w:fldChar w:fldCharType="begin"/>
      </w:r>
      <w:r w:rsidR="000B12BB" w:rsidRPr="00935C42">
        <w:rPr>
          <w:rFonts w:ascii="Arial Narrow" w:hAnsi="Arial Narrow"/>
          <w:sz w:val="24"/>
          <w:szCs w:val="24"/>
        </w:rPr>
        <w:instrText xml:space="preserve">  </w:instrText>
      </w:r>
      <w:r w:rsidR="000B12BB" w:rsidRPr="00935C42">
        <w:rPr>
          <w:rFonts w:ascii="Arial Narrow" w:hAnsi="Arial Narrow"/>
          <w:sz w:val="24"/>
          <w:szCs w:val="24"/>
        </w:rPr>
        <w:fldChar w:fldCharType="end"/>
      </w:r>
      <w:r w:rsidRPr="00935C42">
        <w:rPr>
          <w:rFonts w:ascii="Arial Narrow" w:hAnsi="Arial Narrow"/>
          <w:sz w:val="24"/>
          <w:szCs w:val="24"/>
        </w:rPr>
        <w:t>2 business days.</w:t>
      </w:r>
      <w:r w:rsidR="004B2A28" w:rsidRPr="00935C42">
        <w:rPr>
          <w:rFonts w:ascii="Arial Narrow" w:hAnsi="Arial Narrow"/>
          <w:sz w:val="24"/>
          <w:szCs w:val="24"/>
        </w:rPr>
        <w:t xml:space="preserve"> </w:t>
      </w:r>
    </w:p>
    <w:p w14:paraId="734C4ABB" w14:textId="7EA94ABB" w:rsidR="009569FB" w:rsidRPr="00935C42" w:rsidRDefault="009569FB" w:rsidP="009569FB">
      <w:pPr>
        <w:pStyle w:val="BodyText"/>
        <w:rPr>
          <w:rFonts w:ascii="Arial Narrow" w:hAnsi="Arial Narrow"/>
          <w:sz w:val="24"/>
          <w:szCs w:val="24"/>
        </w:rPr>
      </w:pPr>
      <w:r w:rsidRPr="00935C42">
        <w:rPr>
          <w:rFonts w:ascii="Arial Narrow" w:hAnsi="Arial Narrow"/>
          <w:sz w:val="24"/>
          <w:szCs w:val="24"/>
        </w:rPr>
        <w:t xml:space="preserve">Unless otherwise specified in the notice, any dealing permitted under this </w:t>
      </w:r>
      <w:r w:rsidR="001F703E" w:rsidRPr="00935C42">
        <w:rPr>
          <w:rFonts w:ascii="Arial Narrow" w:hAnsi="Arial Narrow"/>
          <w:sz w:val="24"/>
          <w:szCs w:val="24"/>
        </w:rPr>
        <w:t>section</w:t>
      </w:r>
      <w:r w:rsidR="00070575" w:rsidRPr="00935C42">
        <w:rPr>
          <w:rFonts w:ascii="Arial Narrow" w:hAnsi="Arial Narrow"/>
          <w:sz w:val="24"/>
          <w:szCs w:val="24"/>
        </w:rPr>
        <w:t> </w:t>
      </w:r>
      <w:r w:rsidR="0061607E" w:rsidRPr="00935C42">
        <w:rPr>
          <w:rFonts w:ascii="Arial Narrow" w:hAnsi="Arial Narrow"/>
          <w:sz w:val="24"/>
          <w:szCs w:val="24"/>
        </w:rPr>
        <w:fldChar w:fldCharType="begin"/>
      </w:r>
      <w:r w:rsidR="0061607E" w:rsidRPr="00935C42">
        <w:rPr>
          <w:rFonts w:ascii="Arial Narrow" w:hAnsi="Arial Narrow"/>
          <w:sz w:val="24"/>
          <w:szCs w:val="24"/>
        </w:rPr>
        <w:instrText xml:space="preserve"> REF _Ref347996478 \w \h </w:instrText>
      </w:r>
      <w:r w:rsidR="00FB3459" w:rsidRPr="00935C42">
        <w:rPr>
          <w:rFonts w:ascii="Arial Narrow" w:hAnsi="Arial Narrow"/>
          <w:sz w:val="24"/>
          <w:szCs w:val="24"/>
        </w:rPr>
        <w:instrText xml:space="preserve"> \* MERGEFORMAT </w:instrText>
      </w:r>
      <w:r w:rsidR="0061607E" w:rsidRPr="00935C42">
        <w:rPr>
          <w:rFonts w:ascii="Arial Narrow" w:hAnsi="Arial Narrow"/>
          <w:sz w:val="24"/>
          <w:szCs w:val="24"/>
        </w:rPr>
      </w:r>
      <w:r w:rsidR="0061607E" w:rsidRPr="00935C42">
        <w:rPr>
          <w:rFonts w:ascii="Arial Narrow" w:hAnsi="Arial Narrow"/>
          <w:sz w:val="24"/>
          <w:szCs w:val="24"/>
        </w:rPr>
        <w:fldChar w:fldCharType="separate"/>
      </w:r>
      <w:r w:rsidR="00F525A3">
        <w:rPr>
          <w:rFonts w:ascii="Arial Narrow" w:hAnsi="Arial Narrow"/>
          <w:sz w:val="24"/>
          <w:szCs w:val="24"/>
        </w:rPr>
        <w:t>3.4</w:t>
      </w:r>
      <w:r w:rsidR="0061607E" w:rsidRPr="00935C42">
        <w:rPr>
          <w:rFonts w:ascii="Arial Narrow" w:hAnsi="Arial Narrow"/>
          <w:sz w:val="24"/>
          <w:szCs w:val="24"/>
        </w:rPr>
        <w:fldChar w:fldCharType="end"/>
      </w:r>
      <w:r w:rsidRPr="00935C42">
        <w:rPr>
          <w:rFonts w:ascii="Arial Narrow" w:hAnsi="Arial Narrow"/>
          <w:sz w:val="24"/>
          <w:szCs w:val="24"/>
        </w:rPr>
        <w:t xml:space="preserve"> must comply with the other sections of this Policy (to the extent applicable).</w:t>
      </w:r>
    </w:p>
    <w:p w14:paraId="50DBDE8B" w14:textId="112CAB88" w:rsidR="009569FB" w:rsidRPr="00935C42" w:rsidRDefault="00B61D6E" w:rsidP="00E00B22">
      <w:pPr>
        <w:pStyle w:val="Heading2"/>
        <w:rPr>
          <w:rFonts w:ascii="Arial Narrow" w:hAnsi="Arial Narrow"/>
        </w:rPr>
      </w:pPr>
      <w:r w:rsidRPr="00935C42">
        <w:rPr>
          <w:rFonts w:ascii="Arial Narrow" w:hAnsi="Arial Narrow"/>
        </w:rPr>
        <w:t>All</w:t>
      </w:r>
      <w:r w:rsidR="0061607E" w:rsidRPr="00935C42">
        <w:rPr>
          <w:rFonts w:ascii="Arial Narrow" w:hAnsi="Arial Narrow"/>
        </w:rPr>
        <w:t xml:space="preserve"> Employees – prior </w:t>
      </w:r>
      <w:bookmarkStart w:id="7" w:name="_Ref400698424"/>
      <w:r w:rsidR="009569FB" w:rsidRPr="00935C42">
        <w:rPr>
          <w:rFonts w:ascii="Arial Narrow" w:hAnsi="Arial Narrow"/>
        </w:rPr>
        <w:t xml:space="preserve">notification </w:t>
      </w:r>
      <w:r w:rsidR="0061607E" w:rsidRPr="00935C42">
        <w:rPr>
          <w:rFonts w:ascii="Arial Narrow" w:hAnsi="Arial Narrow"/>
        </w:rPr>
        <w:t>required for dealing during trading windows</w:t>
      </w:r>
      <w:bookmarkEnd w:id="7"/>
    </w:p>
    <w:p w14:paraId="1DF56905" w14:textId="3523C015" w:rsidR="009569FB" w:rsidRPr="00935C42" w:rsidRDefault="0076350A" w:rsidP="00E00B22">
      <w:pPr>
        <w:pStyle w:val="Heading3"/>
        <w:rPr>
          <w:rFonts w:ascii="Arial Narrow" w:hAnsi="Arial Narrow"/>
          <w:sz w:val="24"/>
          <w:szCs w:val="24"/>
        </w:rPr>
      </w:pPr>
      <w:r w:rsidRPr="00935C42">
        <w:rPr>
          <w:rFonts w:ascii="Arial Narrow" w:hAnsi="Arial Narrow"/>
          <w:sz w:val="24"/>
          <w:szCs w:val="24"/>
        </w:rPr>
        <w:t xml:space="preserve">Subject to the notification process set out in this </w:t>
      </w:r>
      <w:r w:rsidR="001F703E" w:rsidRPr="00935C42">
        <w:rPr>
          <w:rFonts w:ascii="Arial Narrow" w:hAnsi="Arial Narrow"/>
          <w:sz w:val="24"/>
          <w:szCs w:val="24"/>
        </w:rPr>
        <w:t>section</w:t>
      </w:r>
      <w:r w:rsidRPr="00935C42">
        <w:rPr>
          <w:rFonts w:ascii="Arial Narrow" w:hAnsi="Arial Narrow"/>
          <w:sz w:val="24"/>
          <w:szCs w:val="24"/>
        </w:rPr>
        <w:t xml:space="preserve"> </w:t>
      </w:r>
      <w:r w:rsidR="00097632" w:rsidRPr="00935C42">
        <w:rPr>
          <w:rFonts w:ascii="Arial Narrow" w:hAnsi="Arial Narrow"/>
          <w:sz w:val="24"/>
          <w:szCs w:val="24"/>
        </w:rPr>
        <w:fldChar w:fldCharType="begin"/>
      </w:r>
      <w:r w:rsidR="00097632" w:rsidRPr="00935C42">
        <w:rPr>
          <w:rFonts w:ascii="Arial Narrow" w:hAnsi="Arial Narrow"/>
          <w:sz w:val="24"/>
          <w:szCs w:val="24"/>
        </w:rPr>
        <w:instrText xml:space="preserve"> REF _Ref400698424 \w \h </w:instrText>
      </w:r>
      <w:r w:rsidR="00FB3459" w:rsidRPr="00935C42">
        <w:rPr>
          <w:rFonts w:ascii="Arial Narrow" w:hAnsi="Arial Narrow"/>
          <w:sz w:val="24"/>
          <w:szCs w:val="24"/>
        </w:rPr>
        <w:instrText xml:space="preserve"> \* MERGEFORMAT </w:instrText>
      </w:r>
      <w:r w:rsidR="00097632" w:rsidRPr="00935C42">
        <w:rPr>
          <w:rFonts w:ascii="Arial Narrow" w:hAnsi="Arial Narrow"/>
          <w:sz w:val="24"/>
          <w:szCs w:val="24"/>
        </w:rPr>
      </w:r>
      <w:r w:rsidR="00097632" w:rsidRPr="00935C42">
        <w:rPr>
          <w:rFonts w:ascii="Arial Narrow" w:hAnsi="Arial Narrow"/>
          <w:sz w:val="24"/>
          <w:szCs w:val="24"/>
        </w:rPr>
        <w:fldChar w:fldCharType="separate"/>
      </w:r>
      <w:r w:rsidR="00F525A3">
        <w:rPr>
          <w:rFonts w:ascii="Arial Narrow" w:hAnsi="Arial Narrow"/>
          <w:sz w:val="24"/>
          <w:szCs w:val="24"/>
        </w:rPr>
        <w:t>3.5</w:t>
      </w:r>
      <w:r w:rsidR="00097632" w:rsidRPr="00935C42">
        <w:rPr>
          <w:rFonts w:ascii="Arial Narrow" w:hAnsi="Arial Narrow"/>
          <w:sz w:val="24"/>
          <w:szCs w:val="24"/>
        </w:rPr>
        <w:fldChar w:fldCharType="end"/>
      </w:r>
      <w:r w:rsidR="001F703E" w:rsidRPr="00935C42">
        <w:rPr>
          <w:rFonts w:ascii="Arial Narrow" w:hAnsi="Arial Narrow"/>
          <w:sz w:val="24"/>
          <w:szCs w:val="24"/>
        </w:rPr>
        <w:t xml:space="preserve">, </w:t>
      </w:r>
      <w:r w:rsidR="00B61D6E" w:rsidRPr="00935C42">
        <w:rPr>
          <w:rFonts w:ascii="Arial Narrow" w:hAnsi="Arial Narrow"/>
          <w:sz w:val="24"/>
          <w:szCs w:val="24"/>
        </w:rPr>
        <w:t>e</w:t>
      </w:r>
      <w:r w:rsidRPr="00935C42">
        <w:rPr>
          <w:rFonts w:ascii="Arial Narrow" w:hAnsi="Arial Narrow"/>
          <w:sz w:val="24"/>
          <w:szCs w:val="24"/>
        </w:rPr>
        <w:t xml:space="preserve">mployees may deal </w:t>
      </w:r>
      <w:r w:rsidR="009569FB" w:rsidRPr="00935C42">
        <w:rPr>
          <w:rFonts w:ascii="Arial Narrow" w:hAnsi="Arial Narrow"/>
          <w:sz w:val="24"/>
          <w:szCs w:val="24"/>
        </w:rPr>
        <w:t>in the Company’s securities</w:t>
      </w:r>
      <w:bookmarkStart w:id="8" w:name="_Ref400699271"/>
      <w:r w:rsidRPr="00935C42">
        <w:rPr>
          <w:rFonts w:ascii="Arial Narrow" w:hAnsi="Arial Narrow"/>
          <w:sz w:val="24"/>
          <w:szCs w:val="24"/>
        </w:rPr>
        <w:t xml:space="preserve"> during</w:t>
      </w:r>
      <w:r w:rsidR="009569FB" w:rsidRPr="00935C42">
        <w:rPr>
          <w:rFonts w:ascii="Arial Narrow" w:hAnsi="Arial Narrow"/>
          <w:sz w:val="24"/>
          <w:szCs w:val="24"/>
        </w:rPr>
        <w:t xml:space="preserve"> the following </w:t>
      </w:r>
      <w:r w:rsidRPr="00935C42">
        <w:rPr>
          <w:rFonts w:ascii="Arial Narrow" w:hAnsi="Arial Narrow"/>
          <w:b/>
          <w:sz w:val="24"/>
          <w:szCs w:val="24"/>
        </w:rPr>
        <w:t>trading windows</w:t>
      </w:r>
      <w:r w:rsidRPr="00935C42">
        <w:rPr>
          <w:rFonts w:ascii="Arial Narrow" w:hAnsi="Arial Narrow"/>
          <w:sz w:val="24"/>
          <w:szCs w:val="24"/>
        </w:rPr>
        <w:t>:</w:t>
      </w:r>
      <w:bookmarkEnd w:id="8"/>
    </w:p>
    <w:p w14:paraId="6ACA9538" w14:textId="77777777" w:rsidR="009569FB" w:rsidRPr="00935C42" w:rsidRDefault="009569FB" w:rsidP="00E00B22">
      <w:pPr>
        <w:pStyle w:val="ListBullet"/>
        <w:ind w:left="2552"/>
        <w:rPr>
          <w:rFonts w:ascii="Arial Narrow" w:hAnsi="Arial Narrow"/>
          <w:sz w:val="24"/>
          <w:szCs w:val="24"/>
        </w:rPr>
      </w:pPr>
      <w:r w:rsidRPr="00935C42">
        <w:rPr>
          <w:rFonts w:ascii="Arial Narrow" w:hAnsi="Arial Narrow"/>
          <w:sz w:val="24"/>
          <w:szCs w:val="24"/>
        </w:rPr>
        <w:t xml:space="preserve">the 4 week period commencing at 10.00am on the next trading day after the announcement to </w:t>
      </w:r>
      <w:r w:rsidR="001F703E" w:rsidRPr="00935C42">
        <w:rPr>
          <w:rFonts w:ascii="Arial Narrow" w:hAnsi="Arial Narrow"/>
          <w:sz w:val="24"/>
          <w:szCs w:val="24"/>
        </w:rPr>
        <w:t xml:space="preserve">the </w:t>
      </w:r>
      <w:r w:rsidRPr="00935C42">
        <w:rPr>
          <w:rFonts w:ascii="Arial Narrow" w:hAnsi="Arial Narrow"/>
          <w:sz w:val="24"/>
          <w:szCs w:val="24"/>
        </w:rPr>
        <w:t>ASX of half</w:t>
      </w:r>
      <w:r w:rsidR="006D747A" w:rsidRPr="00935C42">
        <w:rPr>
          <w:rFonts w:ascii="Arial Narrow" w:hAnsi="Arial Narrow"/>
          <w:sz w:val="24"/>
          <w:szCs w:val="24"/>
        </w:rPr>
        <w:noBreakHyphen/>
      </w:r>
      <w:r w:rsidRPr="00935C42">
        <w:rPr>
          <w:rFonts w:ascii="Arial Narrow" w:hAnsi="Arial Narrow"/>
          <w:sz w:val="24"/>
          <w:szCs w:val="24"/>
        </w:rPr>
        <w:t>yearly results;</w:t>
      </w:r>
    </w:p>
    <w:p w14:paraId="78CB6C38" w14:textId="77777777" w:rsidR="009569FB" w:rsidRPr="00935C42" w:rsidRDefault="009569FB" w:rsidP="00E00B22">
      <w:pPr>
        <w:pStyle w:val="ListBullet"/>
        <w:ind w:left="2552"/>
        <w:rPr>
          <w:rFonts w:ascii="Arial Narrow" w:hAnsi="Arial Narrow"/>
          <w:sz w:val="24"/>
          <w:szCs w:val="24"/>
        </w:rPr>
      </w:pPr>
      <w:r w:rsidRPr="00935C42">
        <w:rPr>
          <w:rFonts w:ascii="Arial Narrow" w:hAnsi="Arial Narrow"/>
          <w:sz w:val="24"/>
          <w:szCs w:val="24"/>
        </w:rPr>
        <w:t xml:space="preserve">the 4 week period commencing at 10.00am on the next trading day after the announcement to </w:t>
      </w:r>
      <w:r w:rsidR="001F703E" w:rsidRPr="00935C42">
        <w:rPr>
          <w:rFonts w:ascii="Arial Narrow" w:hAnsi="Arial Narrow"/>
          <w:sz w:val="24"/>
          <w:szCs w:val="24"/>
        </w:rPr>
        <w:t xml:space="preserve">the </w:t>
      </w:r>
      <w:r w:rsidRPr="00935C42">
        <w:rPr>
          <w:rFonts w:ascii="Arial Narrow" w:hAnsi="Arial Narrow"/>
          <w:sz w:val="24"/>
          <w:szCs w:val="24"/>
        </w:rPr>
        <w:t xml:space="preserve">ASX of the preliminary final statement or full year results; </w:t>
      </w:r>
    </w:p>
    <w:p w14:paraId="2F038952" w14:textId="77777777" w:rsidR="009569FB" w:rsidRPr="00935C42" w:rsidRDefault="0076350A" w:rsidP="00E00B22">
      <w:pPr>
        <w:pStyle w:val="ListBullet"/>
        <w:ind w:left="2552"/>
        <w:rPr>
          <w:rFonts w:ascii="Arial Narrow" w:hAnsi="Arial Narrow"/>
          <w:sz w:val="24"/>
          <w:szCs w:val="24"/>
        </w:rPr>
      </w:pPr>
      <w:r w:rsidRPr="00935C42">
        <w:rPr>
          <w:rFonts w:ascii="Arial Narrow" w:hAnsi="Arial Narrow"/>
          <w:sz w:val="24"/>
          <w:szCs w:val="24"/>
        </w:rPr>
        <w:fldChar w:fldCharType="begin"/>
      </w:r>
      <w:r w:rsidRPr="00935C42">
        <w:rPr>
          <w:rFonts w:ascii="Arial Narrow" w:hAnsi="Arial Narrow"/>
          <w:sz w:val="24"/>
          <w:szCs w:val="24"/>
        </w:rPr>
        <w:instrText xml:space="preserve">  </w:instrText>
      </w:r>
      <w:r w:rsidRPr="00935C42">
        <w:rPr>
          <w:rFonts w:ascii="Arial Narrow" w:hAnsi="Arial Narrow"/>
          <w:sz w:val="24"/>
          <w:szCs w:val="24"/>
        </w:rPr>
        <w:fldChar w:fldCharType="end"/>
      </w:r>
      <w:r w:rsidR="00417069" w:rsidRPr="00935C42">
        <w:rPr>
          <w:rFonts w:ascii="Arial Narrow" w:hAnsi="Arial Narrow"/>
          <w:sz w:val="24"/>
          <w:szCs w:val="24"/>
        </w:rPr>
        <w:t>t</w:t>
      </w:r>
      <w:r w:rsidR="009569FB" w:rsidRPr="00935C42">
        <w:rPr>
          <w:rFonts w:ascii="Arial Narrow" w:hAnsi="Arial Narrow"/>
          <w:sz w:val="24"/>
          <w:szCs w:val="24"/>
        </w:rPr>
        <w:t xml:space="preserve">he 4 week period commencing at 10.00am on the next trading day after the holding of the </w:t>
      </w:r>
      <w:r w:rsidR="001F703E" w:rsidRPr="00935C42">
        <w:rPr>
          <w:rFonts w:ascii="Arial Narrow" w:hAnsi="Arial Narrow"/>
          <w:sz w:val="24"/>
          <w:szCs w:val="24"/>
        </w:rPr>
        <w:t>Company’s annual general meeting</w:t>
      </w:r>
      <w:r w:rsidR="009569FB" w:rsidRPr="00935C42">
        <w:rPr>
          <w:rFonts w:ascii="Arial Narrow" w:hAnsi="Arial Narrow"/>
          <w:sz w:val="24"/>
          <w:szCs w:val="24"/>
        </w:rPr>
        <w:t>;</w:t>
      </w:r>
    </w:p>
    <w:p w14:paraId="35B7D4B3" w14:textId="77777777" w:rsidR="009569FB" w:rsidRPr="00935C42" w:rsidRDefault="009569FB" w:rsidP="00E00B22">
      <w:pPr>
        <w:pStyle w:val="ListBullet"/>
        <w:ind w:left="2552"/>
        <w:rPr>
          <w:rFonts w:ascii="Arial Narrow" w:hAnsi="Arial Narrow"/>
          <w:b/>
          <w:sz w:val="24"/>
          <w:szCs w:val="24"/>
        </w:rPr>
      </w:pPr>
      <w:r w:rsidRPr="00935C42">
        <w:rPr>
          <w:rFonts w:ascii="Arial Narrow" w:hAnsi="Arial Narrow"/>
          <w:sz w:val="24"/>
          <w:szCs w:val="24"/>
        </w:rPr>
        <w:t>any period that the Company has a current prospectus or other form of disclosure document on issue under which persons may subscribe for securities</w:t>
      </w:r>
      <w:r w:rsidR="0076350A" w:rsidRPr="00935C42">
        <w:rPr>
          <w:rFonts w:ascii="Arial Narrow" w:hAnsi="Arial Narrow"/>
          <w:sz w:val="24"/>
          <w:szCs w:val="24"/>
        </w:rPr>
        <w:t>;</w:t>
      </w:r>
      <w:r w:rsidR="000B12BB" w:rsidRPr="00935C42">
        <w:rPr>
          <w:rFonts w:ascii="Arial Narrow" w:hAnsi="Arial Narrow"/>
          <w:sz w:val="24"/>
          <w:szCs w:val="24"/>
        </w:rPr>
        <w:fldChar w:fldCharType="begin"/>
      </w:r>
      <w:r w:rsidR="000B12BB" w:rsidRPr="00935C42">
        <w:rPr>
          <w:rFonts w:ascii="Arial Narrow" w:hAnsi="Arial Narrow"/>
          <w:sz w:val="24"/>
          <w:szCs w:val="24"/>
        </w:rPr>
        <w:instrText xml:space="preserve">  </w:instrText>
      </w:r>
      <w:r w:rsidR="000B12BB" w:rsidRPr="00935C42">
        <w:rPr>
          <w:rFonts w:ascii="Arial Narrow" w:hAnsi="Arial Narrow"/>
          <w:sz w:val="24"/>
          <w:szCs w:val="24"/>
        </w:rPr>
        <w:fldChar w:fldCharType="end"/>
      </w:r>
      <w:r w:rsidR="0076350A" w:rsidRPr="00935C42">
        <w:rPr>
          <w:rFonts w:ascii="Arial Narrow" w:hAnsi="Arial Narrow"/>
          <w:b/>
          <w:sz w:val="24"/>
          <w:szCs w:val="24"/>
        </w:rPr>
        <w:t xml:space="preserve"> </w:t>
      </w:r>
      <w:r w:rsidR="0076350A" w:rsidRPr="00935C42">
        <w:rPr>
          <w:rFonts w:ascii="Arial Narrow" w:hAnsi="Arial Narrow"/>
          <w:sz w:val="24"/>
          <w:szCs w:val="24"/>
        </w:rPr>
        <w:t>and</w:t>
      </w:r>
    </w:p>
    <w:p w14:paraId="68679C8F" w14:textId="77777777" w:rsidR="009569FB" w:rsidRPr="00935C42" w:rsidRDefault="009569FB" w:rsidP="00E00B22">
      <w:pPr>
        <w:pStyle w:val="ListBullet"/>
        <w:ind w:left="2552"/>
        <w:rPr>
          <w:rFonts w:ascii="Arial Narrow" w:hAnsi="Arial Narrow"/>
          <w:sz w:val="24"/>
          <w:szCs w:val="24"/>
        </w:rPr>
      </w:pPr>
      <w:r w:rsidRPr="00935C42">
        <w:rPr>
          <w:rFonts w:ascii="Arial Narrow" w:hAnsi="Arial Narrow"/>
          <w:sz w:val="24"/>
          <w:szCs w:val="24"/>
        </w:rPr>
        <w:t>any other period the Board determines</w:t>
      </w:r>
      <w:r w:rsidR="0076350A" w:rsidRPr="00935C42">
        <w:rPr>
          <w:rFonts w:ascii="Arial Narrow" w:hAnsi="Arial Narrow"/>
          <w:sz w:val="24"/>
          <w:szCs w:val="24"/>
        </w:rPr>
        <w:t>.</w:t>
      </w:r>
    </w:p>
    <w:p w14:paraId="69EE095E" w14:textId="77777777" w:rsidR="0076350A" w:rsidRPr="00935C42" w:rsidRDefault="0076350A" w:rsidP="00A25709">
      <w:pPr>
        <w:pStyle w:val="BodyTextIndent2"/>
        <w:ind w:left="1702"/>
        <w:rPr>
          <w:rFonts w:ascii="Arial Narrow" w:hAnsi="Arial Narrow"/>
          <w:sz w:val="24"/>
          <w:szCs w:val="24"/>
        </w:rPr>
      </w:pPr>
      <w:r w:rsidRPr="00935C42">
        <w:rPr>
          <w:rFonts w:ascii="Arial Narrow" w:hAnsi="Arial Narrow"/>
          <w:sz w:val="24"/>
          <w:szCs w:val="24"/>
        </w:rPr>
        <w:t>The Board may at any time determine that a trading window is closed.</w:t>
      </w:r>
    </w:p>
    <w:p w14:paraId="6BEA38CE" w14:textId="1FB7D60A" w:rsidR="009569FB" w:rsidRPr="00935C42" w:rsidRDefault="0076350A" w:rsidP="00E00B22">
      <w:pPr>
        <w:pStyle w:val="Heading3"/>
        <w:rPr>
          <w:rFonts w:ascii="Arial Narrow" w:hAnsi="Arial Narrow"/>
          <w:sz w:val="24"/>
          <w:szCs w:val="24"/>
        </w:rPr>
      </w:pPr>
      <w:r w:rsidRPr="00935C42">
        <w:rPr>
          <w:rFonts w:ascii="Arial Narrow" w:hAnsi="Arial Narrow"/>
          <w:sz w:val="24"/>
          <w:szCs w:val="24"/>
        </w:rPr>
        <w:t xml:space="preserve">Employees </w:t>
      </w:r>
      <w:r w:rsidR="009569FB" w:rsidRPr="00935C42">
        <w:rPr>
          <w:rFonts w:ascii="Arial Narrow" w:hAnsi="Arial Narrow"/>
          <w:sz w:val="24"/>
          <w:szCs w:val="24"/>
        </w:rPr>
        <w:t xml:space="preserve">must notify </w:t>
      </w:r>
      <w:r w:rsidRPr="00935C42">
        <w:rPr>
          <w:rFonts w:ascii="Arial Narrow" w:hAnsi="Arial Narrow"/>
          <w:sz w:val="24"/>
          <w:szCs w:val="24"/>
        </w:rPr>
        <w:t xml:space="preserve">the Company Secretary </w:t>
      </w:r>
      <w:r w:rsidRPr="008576D1">
        <w:rPr>
          <w:rFonts w:ascii="Arial Narrow" w:hAnsi="Arial Narrow"/>
          <w:b/>
          <w:bCs/>
          <w:sz w:val="24"/>
          <w:szCs w:val="24"/>
        </w:rPr>
        <w:t>prior</w:t>
      </w:r>
      <w:r w:rsidRPr="00935C42">
        <w:rPr>
          <w:rFonts w:ascii="Arial Narrow" w:hAnsi="Arial Narrow"/>
          <w:sz w:val="24"/>
          <w:szCs w:val="24"/>
        </w:rPr>
        <w:t xml:space="preserve"> to</w:t>
      </w:r>
      <w:r w:rsidR="009569FB" w:rsidRPr="00935C42">
        <w:rPr>
          <w:rFonts w:ascii="Arial Narrow" w:hAnsi="Arial Narrow"/>
          <w:sz w:val="24"/>
          <w:szCs w:val="24"/>
        </w:rPr>
        <w:t xml:space="preserve"> any dealing </w:t>
      </w:r>
      <w:r w:rsidRPr="00935C42">
        <w:rPr>
          <w:rFonts w:ascii="Arial Narrow" w:hAnsi="Arial Narrow"/>
          <w:sz w:val="24"/>
          <w:szCs w:val="24"/>
        </w:rPr>
        <w:t>during a trading window</w:t>
      </w:r>
      <w:r w:rsidR="009569FB" w:rsidRPr="00935C42">
        <w:rPr>
          <w:rFonts w:ascii="Arial Narrow" w:hAnsi="Arial Narrow"/>
          <w:sz w:val="24"/>
          <w:szCs w:val="24"/>
        </w:rPr>
        <w:t xml:space="preserve"> (including any dealing by their Connected Persons)</w:t>
      </w:r>
      <w:r w:rsidR="00B613BD" w:rsidRPr="00935C42">
        <w:rPr>
          <w:rFonts w:ascii="Arial Narrow" w:hAnsi="Arial Narrow"/>
          <w:sz w:val="24"/>
          <w:szCs w:val="24"/>
        </w:rPr>
        <w:t>.</w:t>
      </w:r>
      <w:r w:rsidR="001F703E" w:rsidRPr="00935C42">
        <w:rPr>
          <w:rFonts w:ascii="Arial Narrow" w:hAnsi="Arial Narrow"/>
          <w:sz w:val="24"/>
          <w:szCs w:val="24"/>
        </w:rPr>
        <w:t xml:space="preserve"> </w:t>
      </w:r>
      <w:r w:rsidR="00B613BD" w:rsidRPr="00935C42">
        <w:rPr>
          <w:rFonts w:ascii="Arial Narrow" w:hAnsi="Arial Narrow"/>
          <w:sz w:val="24"/>
          <w:szCs w:val="24"/>
        </w:rPr>
        <w:t xml:space="preserve">The Company Secretary will notify </w:t>
      </w:r>
      <w:r w:rsidR="00A25709" w:rsidRPr="00935C42">
        <w:rPr>
          <w:rFonts w:ascii="Arial Narrow" w:hAnsi="Arial Narrow"/>
          <w:sz w:val="24"/>
          <w:szCs w:val="24"/>
        </w:rPr>
        <w:t>the Chair of the Board</w:t>
      </w:r>
      <w:r w:rsidR="009569FB" w:rsidRPr="00935C42">
        <w:rPr>
          <w:rFonts w:ascii="Arial Narrow" w:hAnsi="Arial Narrow"/>
          <w:sz w:val="24"/>
          <w:szCs w:val="24"/>
        </w:rPr>
        <w:t xml:space="preserve"> </w:t>
      </w:r>
      <w:r w:rsidR="00B613BD" w:rsidRPr="00935C42">
        <w:rPr>
          <w:rFonts w:ascii="Arial Narrow" w:hAnsi="Arial Narrow"/>
          <w:sz w:val="24"/>
          <w:szCs w:val="24"/>
        </w:rPr>
        <w:t xml:space="preserve">(for Directors) or the CEO (for Senior Executives and </w:t>
      </w:r>
      <w:r w:rsidR="00B61D6E" w:rsidRPr="00935C42">
        <w:rPr>
          <w:rFonts w:ascii="Arial Narrow" w:hAnsi="Arial Narrow"/>
          <w:sz w:val="24"/>
          <w:szCs w:val="24"/>
        </w:rPr>
        <w:t xml:space="preserve">all other </w:t>
      </w:r>
      <w:r w:rsidR="00B613BD" w:rsidRPr="00935C42">
        <w:rPr>
          <w:rFonts w:ascii="Arial Narrow" w:hAnsi="Arial Narrow"/>
          <w:sz w:val="24"/>
          <w:szCs w:val="24"/>
        </w:rPr>
        <w:t>Employees).</w:t>
      </w:r>
    </w:p>
    <w:p w14:paraId="139238FD" w14:textId="37F43097" w:rsidR="00B613BD" w:rsidRPr="00935C42" w:rsidRDefault="00B613BD" w:rsidP="00B613BD">
      <w:pPr>
        <w:pStyle w:val="Heading3"/>
        <w:rPr>
          <w:rFonts w:ascii="Arial Narrow" w:hAnsi="Arial Narrow"/>
          <w:sz w:val="24"/>
          <w:szCs w:val="24"/>
        </w:rPr>
      </w:pPr>
      <w:r w:rsidRPr="00935C42">
        <w:rPr>
          <w:rFonts w:ascii="Arial Narrow" w:hAnsi="Arial Narrow"/>
          <w:sz w:val="24"/>
          <w:szCs w:val="24"/>
        </w:rPr>
        <w:lastRenderedPageBreak/>
        <w:t>Notwithstanding prior notification of a proposed dealing, the Chair of the Board, the CEO or the Company Secretary (as relevant) may direct the person who is prop</w:t>
      </w:r>
      <w:r w:rsidR="001F703E" w:rsidRPr="00935C42">
        <w:rPr>
          <w:rFonts w:ascii="Arial Narrow" w:hAnsi="Arial Narrow"/>
          <w:sz w:val="24"/>
          <w:szCs w:val="24"/>
        </w:rPr>
        <w:t>osing to deal in the Company’s s</w:t>
      </w:r>
      <w:r w:rsidRPr="00935C42">
        <w:rPr>
          <w:rFonts w:ascii="Arial Narrow" w:hAnsi="Arial Narrow"/>
          <w:sz w:val="24"/>
          <w:szCs w:val="24"/>
        </w:rPr>
        <w:t xml:space="preserve">ecurities not to deal, or to impose conditions on the dealing in their discretion, and is not obliged to provide reasons for any direction or condition. </w:t>
      </w:r>
    </w:p>
    <w:p w14:paraId="6BA10904" w14:textId="0CC2A415" w:rsidR="00B613BD" w:rsidRPr="00935C42" w:rsidRDefault="00B613BD" w:rsidP="00E00B22">
      <w:pPr>
        <w:pStyle w:val="Heading3"/>
        <w:rPr>
          <w:rFonts w:ascii="Arial Narrow" w:hAnsi="Arial Narrow"/>
          <w:sz w:val="24"/>
          <w:szCs w:val="24"/>
        </w:rPr>
      </w:pPr>
      <w:r w:rsidRPr="00935C42">
        <w:rPr>
          <w:rFonts w:ascii="Arial Narrow" w:hAnsi="Arial Narrow"/>
          <w:sz w:val="24"/>
          <w:szCs w:val="24"/>
        </w:rPr>
        <w:t xml:space="preserve">Provided no direction is given or contrary condition is imposed, the Employee or Connected Person will have </w:t>
      </w:r>
      <w:r w:rsidRPr="00935C42">
        <w:rPr>
          <w:rFonts w:ascii="Arial Narrow" w:hAnsi="Arial Narrow"/>
          <w:sz w:val="24"/>
          <w:szCs w:val="24"/>
        </w:rPr>
        <w:fldChar w:fldCharType="begin"/>
      </w:r>
      <w:r w:rsidRPr="00935C42">
        <w:rPr>
          <w:rFonts w:ascii="Arial Narrow" w:hAnsi="Arial Narrow"/>
          <w:sz w:val="24"/>
          <w:szCs w:val="24"/>
        </w:rPr>
        <w:instrText xml:space="preserve">  </w:instrText>
      </w:r>
      <w:r w:rsidRPr="00935C42">
        <w:rPr>
          <w:rFonts w:ascii="Arial Narrow" w:hAnsi="Arial Narrow"/>
          <w:sz w:val="24"/>
          <w:szCs w:val="24"/>
        </w:rPr>
        <w:fldChar w:fldCharType="end"/>
      </w:r>
      <w:r w:rsidRPr="00935C42">
        <w:rPr>
          <w:rFonts w:ascii="Arial Narrow" w:hAnsi="Arial Narrow"/>
          <w:sz w:val="24"/>
          <w:szCs w:val="24"/>
        </w:rPr>
        <w:t>2 business days to enter into the proposed dealing.</w:t>
      </w:r>
      <w:r w:rsidR="002B2690" w:rsidRPr="00935C42">
        <w:rPr>
          <w:rFonts w:ascii="Arial Narrow" w:hAnsi="Arial Narrow"/>
          <w:sz w:val="24"/>
          <w:szCs w:val="24"/>
        </w:rPr>
        <w:t xml:space="preserve"> </w:t>
      </w:r>
    </w:p>
    <w:p w14:paraId="1BE3C6C1" w14:textId="017D4432" w:rsidR="009569FB" w:rsidRPr="00935C42" w:rsidRDefault="00B61D6E" w:rsidP="00E00B22">
      <w:pPr>
        <w:pStyle w:val="Heading2"/>
        <w:rPr>
          <w:rFonts w:ascii="Arial Narrow" w:hAnsi="Arial Narrow"/>
        </w:rPr>
      </w:pPr>
      <w:bookmarkStart w:id="9" w:name="_Ref400699366"/>
      <w:r w:rsidRPr="00935C42">
        <w:rPr>
          <w:rFonts w:ascii="Arial Narrow" w:hAnsi="Arial Narrow"/>
        </w:rPr>
        <w:t>All</w:t>
      </w:r>
      <w:r w:rsidR="00B613BD" w:rsidRPr="00935C42">
        <w:rPr>
          <w:rFonts w:ascii="Arial Narrow" w:hAnsi="Arial Narrow"/>
        </w:rPr>
        <w:t xml:space="preserve"> Employees – approval required for dealing </w:t>
      </w:r>
      <w:r w:rsidR="009569FB" w:rsidRPr="00935C42">
        <w:rPr>
          <w:rFonts w:ascii="Arial Narrow" w:hAnsi="Arial Narrow"/>
        </w:rPr>
        <w:t>outside trading windows</w:t>
      </w:r>
      <w:bookmarkEnd w:id="9"/>
    </w:p>
    <w:p w14:paraId="0C4CADF6" w14:textId="2E77864F" w:rsidR="009569FB" w:rsidRPr="00935C42" w:rsidRDefault="009569FB" w:rsidP="00E00B22">
      <w:pPr>
        <w:pStyle w:val="Heading3"/>
        <w:rPr>
          <w:rFonts w:ascii="Arial Narrow" w:hAnsi="Arial Narrow"/>
          <w:sz w:val="24"/>
          <w:szCs w:val="24"/>
        </w:rPr>
      </w:pPr>
      <w:bookmarkStart w:id="10" w:name="_Ref347996483"/>
      <w:r w:rsidRPr="00935C42">
        <w:rPr>
          <w:rFonts w:ascii="Arial Narrow" w:hAnsi="Arial Narrow"/>
          <w:sz w:val="24"/>
          <w:szCs w:val="24"/>
        </w:rPr>
        <w:t xml:space="preserve">During any period </w:t>
      </w:r>
      <w:r w:rsidR="00B613BD" w:rsidRPr="00935C42">
        <w:rPr>
          <w:rFonts w:ascii="Arial Narrow" w:hAnsi="Arial Narrow"/>
          <w:sz w:val="24"/>
          <w:szCs w:val="24"/>
        </w:rPr>
        <w:t xml:space="preserve">that is not a trading window under section </w:t>
      </w:r>
      <w:r w:rsidR="00097632" w:rsidRPr="00935C42">
        <w:rPr>
          <w:rFonts w:ascii="Arial Narrow" w:hAnsi="Arial Narrow"/>
          <w:sz w:val="24"/>
          <w:szCs w:val="24"/>
        </w:rPr>
        <w:fldChar w:fldCharType="begin"/>
      </w:r>
      <w:r w:rsidR="00097632" w:rsidRPr="00935C42">
        <w:rPr>
          <w:rFonts w:ascii="Arial Narrow" w:hAnsi="Arial Narrow"/>
          <w:sz w:val="24"/>
          <w:szCs w:val="24"/>
        </w:rPr>
        <w:instrText xml:space="preserve"> REF _Ref400699271 \w \h </w:instrText>
      </w:r>
      <w:r w:rsidR="00FB3459" w:rsidRPr="00935C42">
        <w:rPr>
          <w:rFonts w:ascii="Arial Narrow" w:hAnsi="Arial Narrow"/>
          <w:sz w:val="24"/>
          <w:szCs w:val="24"/>
        </w:rPr>
        <w:instrText xml:space="preserve"> \* MERGEFORMAT </w:instrText>
      </w:r>
      <w:r w:rsidR="00097632" w:rsidRPr="00935C42">
        <w:rPr>
          <w:rFonts w:ascii="Arial Narrow" w:hAnsi="Arial Narrow"/>
          <w:sz w:val="24"/>
          <w:szCs w:val="24"/>
        </w:rPr>
      </w:r>
      <w:r w:rsidR="00097632" w:rsidRPr="00935C42">
        <w:rPr>
          <w:rFonts w:ascii="Arial Narrow" w:hAnsi="Arial Narrow"/>
          <w:sz w:val="24"/>
          <w:szCs w:val="24"/>
        </w:rPr>
        <w:fldChar w:fldCharType="separate"/>
      </w:r>
      <w:r w:rsidR="00F525A3">
        <w:rPr>
          <w:rFonts w:ascii="Arial Narrow" w:hAnsi="Arial Narrow"/>
          <w:sz w:val="24"/>
          <w:szCs w:val="24"/>
        </w:rPr>
        <w:t>3.5(a)</w:t>
      </w:r>
      <w:r w:rsidR="00097632" w:rsidRPr="00935C42">
        <w:rPr>
          <w:rFonts w:ascii="Arial Narrow" w:hAnsi="Arial Narrow"/>
          <w:sz w:val="24"/>
          <w:szCs w:val="24"/>
        </w:rPr>
        <w:fldChar w:fldCharType="end"/>
      </w:r>
      <w:r w:rsidR="00B613BD" w:rsidRPr="00935C42">
        <w:rPr>
          <w:rFonts w:ascii="Arial Narrow" w:hAnsi="Arial Narrow"/>
          <w:sz w:val="24"/>
          <w:szCs w:val="24"/>
        </w:rPr>
        <w:t>, Employees</w:t>
      </w:r>
      <w:r w:rsidR="00B613BD" w:rsidRPr="00935C42">
        <w:rPr>
          <w:rFonts w:ascii="Arial Narrow" w:hAnsi="Arial Narrow"/>
          <w:b/>
          <w:sz w:val="24"/>
          <w:szCs w:val="24"/>
        </w:rPr>
        <w:t xml:space="preserve"> </w:t>
      </w:r>
      <w:r w:rsidR="00B613BD" w:rsidRPr="00935C42">
        <w:rPr>
          <w:rFonts w:ascii="Arial Narrow" w:hAnsi="Arial Narrow"/>
          <w:sz w:val="24"/>
          <w:szCs w:val="24"/>
        </w:rPr>
        <w:t xml:space="preserve">must, prior to any proposed dealing, notify the Company Secretary and seek approval for the </w:t>
      </w:r>
      <w:r w:rsidRPr="00935C42">
        <w:rPr>
          <w:rFonts w:ascii="Arial Narrow" w:hAnsi="Arial Narrow"/>
          <w:sz w:val="24"/>
          <w:szCs w:val="24"/>
        </w:rPr>
        <w:t>proposed dealing in the Company’s securities (including any proposed dealing by one of their Connected Persons) as follows:</w:t>
      </w:r>
      <w:bookmarkEnd w:id="10"/>
    </w:p>
    <w:p w14:paraId="74BA73A8" w14:textId="417C3CA3" w:rsidR="00097632" w:rsidRPr="00935C42" w:rsidRDefault="00097632" w:rsidP="00097632">
      <w:pPr>
        <w:pStyle w:val="Heading4"/>
        <w:rPr>
          <w:rFonts w:ascii="Arial Narrow" w:hAnsi="Arial Narrow"/>
          <w:sz w:val="24"/>
          <w:szCs w:val="24"/>
        </w:rPr>
      </w:pPr>
      <w:r w:rsidRPr="00935C42">
        <w:rPr>
          <w:rFonts w:ascii="Arial Narrow" w:hAnsi="Arial Narrow"/>
          <w:sz w:val="24"/>
          <w:szCs w:val="24"/>
        </w:rPr>
        <w:t xml:space="preserve">any Senior Executive </w:t>
      </w:r>
      <w:r w:rsidR="00B61D6E" w:rsidRPr="00935C42">
        <w:rPr>
          <w:rFonts w:ascii="Arial Narrow" w:hAnsi="Arial Narrow"/>
          <w:sz w:val="24"/>
          <w:szCs w:val="24"/>
        </w:rPr>
        <w:t>and all other</w:t>
      </w:r>
      <w:r w:rsidRPr="00935C42">
        <w:rPr>
          <w:rFonts w:ascii="Arial Narrow" w:hAnsi="Arial Narrow"/>
          <w:sz w:val="24"/>
          <w:szCs w:val="24"/>
        </w:rPr>
        <w:t xml:space="preserve"> </w:t>
      </w:r>
      <w:r w:rsidR="00B61D6E" w:rsidRPr="00935C42">
        <w:rPr>
          <w:rFonts w:ascii="Arial Narrow" w:hAnsi="Arial Narrow"/>
          <w:sz w:val="24"/>
          <w:szCs w:val="24"/>
        </w:rPr>
        <w:t>e</w:t>
      </w:r>
      <w:r w:rsidRPr="00935C42">
        <w:rPr>
          <w:rFonts w:ascii="Arial Narrow" w:hAnsi="Arial Narrow"/>
          <w:sz w:val="24"/>
          <w:szCs w:val="24"/>
        </w:rPr>
        <w:t>mployee</w:t>
      </w:r>
      <w:r w:rsidR="00B61D6E" w:rsidRPr="00935C42">
        <w:rPr>
          <w:rFonts w:ascii="Arial Narrow" w:hAnsi="Arial Narrow"/>
          <w:sz w:val="24"/>
          <w:szCs w:val="24"/>
        </w:rPr>
        <w:t>s</w:t>
      </w:r>
      <w:r w:rsidRPr="00935C42">
        <w:rPr>
          <w:rFonts w:ascii="Arial Narrow" w:hAnsi="Arial Narrow"/>
          <w:sz w:val="24"/>
          <w:szCs w:val="24"/>
        </w:rPr>
        <w:t xml:space="preserve"> must inform and obtain approval from the CEO before a transaction is undertaken;</w:t>
      </w:r>
    </w:p>
    <w:p w14:paraId="2FF3E433" w14:textId="77777777" w:rsidR="00097632" w:rsidRPr="00935C42" w:rsidRDefault="00097632" w:rsidP="00097632">
      <w:pPr>
        <w:pStyle w:val="Heading4"/>
        <w:rPr>
          <w:rFonts w:ascii="Arial Narrow" w:hAnsi="Arial Narrow"/>
          <w:sz w:val="24"/>
          <w:szCs w:val="24"/>
        </w:rPr>
      </w:pPr>
      <w:r w:rsidRPr="00935C42">
        <w:rPr>
          <w:rFonts w:ascii="Arial Narrow" w:hAnsi="Arial Narrow"/>
          <w:sz w:val="24"/>
          <w:szCs w:val="24"/>
        </w:rPr>
        <w:t>any other Director (other than the Chair of the Board) must inform and receive approval from the Chair of the Board before a transaction is undertaken; and</w:t>
      </w:r>
    </w:p>
    <w:p w14:paraId="3A864F38" w14:textId="0FC8D689" w:rsidR="009569FB" w:rsidRPr="00935C42" w:rsidRDefault="009569FB" w:rsidP="00E00B22">
      <w:pPr>
        <w:pStyle w:val="Heading4"/>
        <w:rPr>
          <w:rFonts w:ascii="Arial Narrow" w:hAnsi="Arial Narrow"/>
          <w:sz w:val="24"/>
          <w:szCs w:val="24"/>
        </w:rPr>
      </w:pPr>
      <w:r w:rsidRPr="00935C42">
        <w:rPr>
          <w:rFonts w:ascii="Arial Narrow" w:hAnsi="Arial Narrow"/>
          <w:sz w:val="24"/>
          <w:szCs w:val="24"/>
        </w:rPr>
        <w:t xml:space="preserve">the Chair of the Board must inform and obtain approval from the Board or the Chair of the </w:t>
      </w:r>
      <w:r w:rsidR="00A25709" w:rsidRPr="00935C42">
        <w:rPr>
          <w:rFonts w:ascii="Arial Narrow" w:hAnsi="Arial Narrow"/>
          <w:sz w:val="24"/>
          <w:szCs w:val="24"/>
        </w:rPr>
        <w:t>Audit and Risk Committee</w:t>
      </w:r>
      <w:r w:rsidRPr="00935C42">
        <w:rPr>
          <w:rFonts w:ascii="Arial Narrow" w:hAnsi="Arial Narrow"/>
          <w:sz w:val="24"/>
          <w:szCs w:val="24"/>
        </w:rPr>
        <w:t xml:space="preserve"> </w:t>
      </w:r>
      <w:r w:rsidR="00B61D6E" w:rsidRPr="00935C42">
        <w:rPr>
          <w:rFonts w:ascii="Arial Narrow" w:hAnsi="Arial Narrow"/>
          <w:sz w:val="24"/>
          <w:szCs w:val="24"/>
        </w:rPr>
        <w:t xml:space="preserve">(if applicable) </w:t>
      </w:r>
      <w:r w:rsidRPr="00935C42">
        <w:rPr>
          <w:rFonts w:ascii="Arial Narrow" w:hAnsi="Arial Narrow"/>
          <w:sz w:val="24"/>
          <w:szCs w:val="24"/>
        </w:rPr>
        <w:t>before a transaction is undertaken</w:t>
      </w:r>
      <w:r w:rsidR="00097632" w:rsidRPr="00935C42">
        <w:rPr>
          <w:rFonts w:ascii="Arial Narrow" w:hAnsi="Arial Narrow"/>
          <w:sz w:val="24"/>
          <w:szCs w:val="24"/>
        </w:rPr>
        <w:t>.</w:t>
      </w:r>
    </w:p>
    <w:p w14:paraId="4D99F740" w14:textId="77777777" w:rsidR="009569FB" w:rsidRPr="00935C42" w:rsidRDefault="00097632" w:rsidP="00E00B22">
      <w:pPr>
        <w:pStyle w:val="Heading3"/>
        <w:rPr>
          <w:rFonts w:ascii="Arial Narrow" w:hAnsi="Arial Narrow"/>
          <w:sz w:val="24"/>
          <w:szCs w:val="24"/>
        </w:rPr>
      </w:pPr>
      <w:r w:rsidRPr="00935C42">
        <w:rPr>
          <w:rFonts w:ascii="Arial Narrow" w:hAnsi="Arial Narrow"/>
          <w:sz w:val="24"/>
          <w:szCs w:val="24"/>
        </w:rPr>
        <w:t>A</w:t>
      </w:r>
      <w:r w:rsidR="009569FB" w:rsidRPr="00935C42">
        <w:rPr>
          <w:rFonts w:ascii="Arial Narrow" w:hAnsi="Arial Narrow"/>
          <w:sz w:val="24"/>
          <w:szCs w:val="24"/>
        </w:rPr>
        <w:t xml:space="preserve"> request for approval to trade will be answered</w:t>
      </w:r>
      <w:r w:rsidR="009569FB" w:rsidRPr="00935C42">
        <w:rPr>
          <w:rFonts w:ascii="Arial Narrow" w:hAnsi="Arial Narrow"/>
          <w:b/>
          <w:sz w:val="24"/>
          <w:szCs w:val="24"/>
        </w:rPr>
        <w:t xml:space="preserve"> </w:t>
      </w:r>
      <w:r w:rsidRPr="00935C42">
        <w:rPr>
          <w:rFonts w:ascii="Arial Narrow" w:hAnsi="Arial Narrow"/>
          <w:sz w:val="24"/>
          <w:szCs w:val="24"/>
        </w:rPr>
        <w:t>as soon as practicable</w:t>
      </w:r>
      <w:r w:rsidR="001F703E" w:rsidRPr="00935C42">
        <w:rPr>
          <w:rFonts w:ascii="Arial Narrow" w:hAnsi="Arial Narrow"/>
          <w:sz w:val="24"/>
          <w:szCs w:val="24"/>
        </w:rPr>
        <w:t>.</w:t>
      </w:r>
      <w:r w:rsidRPr="00935C42">
        <w:rPr>
          <w:rFonts w:ascii="Arial Narrow" w:hAnsi="Arial Narrow"/>
          <w:sz w:val="24"/>
          <w:szCs w:val="24"/>
        </w:rPr>
        <w:t xml:space="preserve"> </w:t>
      </w:r>
      <w:r w:rsidR="009569FB" w:rsidRPr="00935C42">
        <w:rPr>
          <w:rFonts w:ascii="Arial Narrow" w:hAnsi="Arial Narrow"/>
          <w:sz w:val="24"/>
          <w:szCs w:val="24"/>
        </w:rPr>
        <w:t>In all cases</w:t>
      </w:r>
      <w:r w:rsidRPr="00935C42">
        <w:rPr>
          <w:rFonts w:ascii="Arial Narrow" w:hAnsi="Arial Narrow"/>
          <w:sz w:val="24"/>
          <w:szCs w:val="24"/>
        </w:rPr>
        <w:t>, the approved dealing</w:t>
      </w:r>
      <w:r w:rsidR="009569FB" w:rsidRPr="00935C42">
        <w:rPr>
          <w:rFonts w:ascii="Arial Narrow" w:hAnsi="Arial Narrow"/>
          <w:sz w:val="24"/>
          <w:szCs w:val="24"/>
        </w:rPr>
        <w:t xml:space="preserve"> must occur within </w:t>
      </w:r>
      <w:r w:rsidRPr="00935C42">
        <w:rPr>
          <w:rFonts w:ascii="Arial Narrow" w:hAnsi="Arial Narrow"/>
          <w:b/>
          <w:sz w:val="24"/>
          <w:szCs w:val="24"/>
        </w:rPr>
        <w:fldChar w:fldCharType="begin"/>
      </w:r>
      <w:r w:rsidRPr="00935C42">
        <w:rPr>
          <w:rFonts w:ascii="Arial Narrow" w:hAnsi="Arial Narrow"/>
          <w:b/>
          <w:sz w:val="24"/>
          <w:szCs w:val="24"/>
        </w:rPr>
        <w:instrText xml:space="preserve">  </w:instrText>
      </w:r>
      <w:r w:rsidRPr="00935C42">
        <w:rPr>
          <w:rFonts w:ascii="Arial Narrow" w:hAnsi="Arial Narrow"/>
          <w:b/>
          <w:sz w:val="24"/>
          <w:szCs w:val="24"/>
        </w:rPr>
        <w:fldChar w:fldCharType="end"/>
      </w:r>
      <w:r w:rsidR="009569FB" w:rsidRPr="00935C42">
        <w:rPr>
          <w:rFonts w:ascii="Arial Narrow" w:hAnsi="Arial Narrow"/>
          <w:sz w:val="24"/>
          <w:szCs w:val="24"/>
        </w:rPr>
        <w:t>2 business days</w:t>
      </w:r>
      <w:r w:rsidR="003B46CF" w:rsidRPr="00935C42">
        <w:rPr>
          <w:rFonts w:ascii="Arial Narrow" w:hAnsi="Arial Narrow"/>
          <w:sz w:val="24"/>
          <w:szCs w:val="24"/>
        </w:rPr>
        <w:t xml:space="preserve"> </w:t>
      </w:r>
      <w:bookmarkStart w:id="11" w:name="_Ref347996484"/>
      <w:r w:rsidRPr="00935C42">
        <w:rPr>
          <w:rFonts w:ascii="Arial Narrow" w:hAnsi="Arial Narrow"/>
          <w:sz w:val="24"/>
          <w:szCs w:val="24"/>
        </w:rPr>
        <w:t xml:space="preserve">following approval, otherwise the </w:t>
      </w:r>
      <w:r w:rsidR="009569FB" w:rsidRPr="00935C42">
        <w:rPr>
          <w:rFonts w:ascii="Arial Narrow" w:hAnsi="Arial Narrow"/>
          <w:sz w:val="24"/>
          <w:szCs w:val="24"/>
        </w:rPr>
        <w:t xml:space="preserve">approval </w:t>
      </w:r>
      <w:r w:rsidRPr="00935C42">
        <w:rPr>
          <w:rFonts w:ascii="Arial Narrow" w:hAnsi="Arial Narrow"/>
          <w:sz w:val="24"/>
          <w:szCs w:val="24"/>
        </w:rPr>
        <w:t xml:space="preserve">is no longer effective and fresh </w:t>
      </w:r>
      <w:r w:rsidR="009569FB" w:rsidRPr="00935C42">
        <w:rPr>
          <w:rFonts w:ascii="Arial Narrow" w:hAnsi="Arial Narrow"/>
          <w:sz w:val="24"/>
          <w:szCs w:val="24"/>
        </w:rPr>
        <w:t xml:space="preserve">approval </w:t>
      </w:r>
      <w:r w:rsidRPr="00935C42">
        <w:rPr>
          <w:rFonts w:ascii="Arial Narrow" w:hAnsi="Arial Narrow"/>
          <w:sz w:val="24"/>
          <w:szCs w:val="24"/>
        </w:rPr>
        <w:t>must be sought</w:t>
      </w:r>
      <w:r w:rsidR="009569FB" w:rsidRPr="00935C42">
        <w:rPr>
          <w:rFonts w:ascii="Arial Narrow" w:hAnsi="Arial Narrow"/>
          <w:sz w:val="24"/>
          <w:szCs w:val="24"/>
        </w:rPr>
        <w:t>.</w:t>
      </w:r>
      <w:bookmarkEnd w:id="11"/>
      <w:r w:rsidR="002B2690" w:rsidRPr="00935C42">
        <w:rPr>
          <w:rFonts w:ascii="Arial Narrow" w:hAnsi="Arial Narrow"/>
          <w:sz w:val="24"/>
          <w:szCs w:val="24"/>
        </w:rPr>
        <w:t xml:space="preserve"> </w:t>
      </w:r>
    </w:p>
    <w:p w14:paraId="26AF3F46" w14:textId="74B1A01F" w:rsidR="00097632" w:rsidRPr="00935C42" w:rsidRDefault="00796F1C" w:rsidP="00E00B22">
      <w:pPr>
        <w:pStyle w:val="Heading2"/>
        <w:rPr>
          <w:rFonts w:ascii="Arial Narrow" w:hAnsi="Arial Narrow"/>
        </w:rPr>
      </w:pPr>
      <w:r w:rsidRPr="00935C42">
        <w:rPr>
          <w:rFonts w:ascii="Arial Narrow" w:hAnsi="Arial Narrow"/>
        </w:rPr>
        <w:t>All</w:t>
      </w:r>
      <w:r w:rsidR="00097632" w:rsidRPr="00935C42">
        <w:rPr>
          <w:rFonts w:ascii="Arial Narrow" w:hAnsi="Arial Narrow"/>
        </w:rPr>
        <w:t xml:space="preserve"> E</w:t>
      </w:r>
      <w:r w:rsidRPr="00935C42">
        <w:rPr>
          <w:rFonts w:ascii="Arial Narrow" w:hAnsi="Arial Narrow"/>
        </w:rPr>
        <w:t>mployees</w:t>
      </w:r>
      <w:r w:rsidR="00097632" w:rsidRPr="00935C42">
        <w:rPr>
          <w:rFonts w:ascii="Arial Narrow" w:hAnsi="Arial Narrow"/>
        </w:rPr>
        <w:t xml:space="preserve"> – confirmation </w:t>
      </w:r>
      <w:r w:rsidR="00495716" w:rsidRPr="00935C42">
        <w:rPr>
          <w:rFonts w:ascii="Arial Narrow" w:hAnsi="Arial Narrow"/>
        </w:rPr>
        <w:t>required</w:t>
      </w:r>
    </w:p>
    <w:p w14:paraId="2C1B1EEC" w14:textId="77777777" w:rsidR="00097632" w:rsidRPr="00935C42" w:rsidRDefault="00097632" w:rsidP="00E00B22">
      <w:pPr>
        <w:pStyle w:val="BodyText"/>
        <w:rPr>
          <w:rFonts w:ascii="Arial Narrow" w:hAnsi="Arial Narrow"/>
          <w:sz w:val="24"/>
          <w:szCs w:val="24"/>
        </w:rPr>
      </w:pPr>
      <w:r w:rsidRPr="00935C42">
        <w:rPr>
          <w:rFonts w:ascii="Arial Narrow" w:hAnsi="Arial Narrow"/>
          <w:sz w:val="24"/>
          <w:szCs w:val="24"/>
        </w:rPr>
        <w:t xml:space="preserve">Following any trade, </w:t>
      </w:r>
      <w:r w:rsidR="00121862" w:rsidRPr="00935C42">
        <w:rPr>
          <w:rFonts w:ascii="Arial Narrow" w:hAnsi="Arial Narrow"/>
          <w:sz w:val="24"/>
          <w:szCs w:val="24"/>
        </w:rPr>
        <w:t xml:space="preserve">Employees </w:t>
      </w:r>
      <w:r w:rsidRPr="00935C42">
        <w:rPr>
          <w:rFonts w:ascii="Arial Narrow" w:hAnsi="Arial Narrow"/>
          <w:sz w:val="24"/>
          <w:szCs w:val="24"/>
        </w:rPr>
        <w:t xml:space="preserve">must promptly notify the Company Secretary, ideally by close of business on the day of the trade. This is to assist the Company to comply with its disclosure obligations under the ASX Listing Rules and to manage voting exclusions at its </w:t>
      </w:r>
      <w:r w:rsidR="001F703E" w:rsidRPr="00935C42">
        <w:rPr>
          <w:rFonts w:ascii="Arial Narrow" w:hAnsi="Arial Narrow"/>
          <w:sz w:val="24"/>
          <w:szCs w:val="24"/>
        </w:rPr>
        <w:t>annual general meeting</w:t>
      </w:r>
      <w:r w:rsidRPr="00935C42">
        <w:rPr>
          <w:rFonts w:ascii="Arial Narrow" w:hAnsi="Arial Narrow"/>
          <w:sz w:val="24"/>
          <w:szCs w:val="24"/>
        </w:rPr>
        <w:t>.</w:t>
      </w:r>
    </w:p>
    <w:p w14:paraId="277E09F2" w14:textId="77777777" w:rsidR="00097632" w:rsidRPr="00935C42" w:rsidRDefault="00097632" w:rsidP="00E00B22">
      <w:pPr>
        <w:pStyle w:val="Heading1"/>
        <w:rPr>
          <w:rFonts w:ascii="Arial Narrow" w:hAnsi="Arial Narrow"/>
          <w:sz w:val="24"/>
          <w:szCs w:val="24"/>
        </w:rPr>
      </w:pPr>
      <w:r w:rsidRPr="00935C42">
        <w:rPr>
          <w:rFonts w:ascii="Arial Narrow" w:hAnsi="Arial Narrow"/>
          <w:sz w:val="24"/>
          <w:szCs w:val="24"/>
        </w:rPr>
        <w:t>What other restrictions on dealing apply?</w:t>
      </w:r>
    </w:p>
    <w:p w14:paraId="295043F6" w14:textId="77777777" w:rsidR="00097632" w:rsidRPr="00935C42" w:rsidRDefault="00097632" w:rsidP="00E00B22">
      <w:pPr>
        <w:pStyle w:val="Heading2"/>
        <w:rPr>
          <w:rFonts w:ascii="Arial Narrow" w:hAnsi="Arial Narrow"/>
        </w:rPr>
      </w:pPr>
      <w:bookmarkStart w:id="12" w:name="_Ref400703487"/>
      <w:r w:rsidRPr="00935C42">
        <w:rPr>
          <w:rFonts w:ascii="Arial Narrow" w:hAnsi="Arial Narrow"/>
        </w:rPr>
        <w:t>All Employees – no short-term dealing</w:t>
      </w:r>
      <w:bookmarkEnd w:id="12"/>
    </w:p>
    <w:p w14:paraId="074BECF1" w14:textId="77777777" w:rsidR="00097632" w:rsidRPr="00935C42" w:rsidRDefault="00097632" w:rsidP="00E00B22">
      <w:pPr>
        <w:pStyle w:val="BodyText"/>
        <w:rPr>
          <w:rFonts w:ascii="Arial Narrow" w:hAnsi="Arial Narrow"/>
          <w:sz w:val="24"/>
          <w:szCs w:val="24"/>
        </w:rPr>
      </w:pPr>
      <w:r w:rsidRPr="00935C42">
        <w:rPr>
          <w:rFonts w:ascii="Arial Narrow" w:hAnsi="Arial Narrow"/>
          <w:sz w:val="24"/>
          <w:szCs w:val="24"/>
        </w:rPr>
        <w:t>Employees and their Connected Persons must not deal in the Company’s securities on a short term trading basis. Short term trading includes buying and selling securities on</w:t>
      </w:r>
      <w:r w:rsidR="00E32E41" w:rsidRPr="00935C42">
        <w:rPr>
          <w:rFonts w:ascii="Arial Narrow" w:hAnsi="Arial Narrow"/>
          <w:sz w:val="24"/>
          <w:szCs w:val="24"/>
        </w:rPr>
        <w:t xml:space="preserve"> market within a 3 month period</w:t>
      </w:r>
      <w:r w:rsidRPr="00935C42">
        <w:rPr>
          <w:rFonts w:ascii="Arial Narrow" w:hAnsi="Arial Narrow"/>
          <w:sz w:val="24"/>
          <w:szCs w:val="24"/>
        </w:rPr>
        <w:t xml:space="preserve"> and entering into other short term dealings (for example, forward contracts).</w:t>
      </w:r>
    </w:p>
    <w:p w14:paraId="06CD925A" w14:textId="77777777" w:rsidR="009569FB" w:rsidRPr="00935C42" w:rsidRDefault="00097632" w:rsidP="00DE7DEF">
      <w:pPr>
        <w:pStyle w:val="Heading2"/>
        <w:rPr>
          <w:rFonts w:ascii="Arial Narrow" w:hAnsi="Arial Narrow"/>
        </w:rPr>
      </w:pPr>
      <w:bookmarkStart w:id="13" w:name="_Ref347996492"/>
      <w:r w:rsidRPr="00935C42">
        <w:rPr>
          <w:rFonts w:ascii="Arial Narrow" w:hAnsi="Arial Narrow"/>
        </w:rPr>
        <w:lastRenderedPageBreak/>
        <w:t>All Employees – m</w:t>
      </w:r>
      <w:r w:rsidR="009569FB" w:rsidRPr="00935C42">
        <w:rPr>
          <w:rFonts w:ascii="Arial Narrow" w:hAnsi="Arial Narrow"/>
        </w:rPr>
        <w:t>argin lending arrangements</w:t>
      </w:r>
      <w:bookmarkEnd w:id="13"/>
    </w:p>
    <w:p w14:paraId="7657CA4F" w14:textId="77777777" w:rsidR="009569FB" w:rsidRPr="00935C42" w:rsidRDefault="009569FB" w:rsidP="00DE7DEF">
      <w:pPr>
        <w:pStyle w:val="Heading3"/>
        <w:rPr>
          <w:rFonts w:ascii="Arial Narrow" w:hAnsi="Arial Narrow"/>
          <w:sz w:val="24"/>
          <w:szCs w:val="24"/>
        </w:rPr>
      </w:pPr>
      <w:bookmarkStart w:id="14" w:name="_Ref347996493"/>
      <w:r w:rsidRPr="00935C42">
        <w:rPr>
          <w:rFonts w:ascii="Arial Narrow" w:hAnsi="Arial Narrow"/>
          <w:sz w:val="24"/>
          <w:szCs w:val="24"/>
        </w:rPr>
        <w:t xml:space="preserve">Any dealing in the Company’s securities by </w:t>
      </w:r>
      <w:r w:rsidR="00B3698E" w:rsidRPr="00935C42">
        <w:rPr>
          <w:rFonts w:ascii="Arial Narrow" w:hAnsi="Arial Narrow"/>
          <w:sz w:val="24"/>
          <w:szCs w:val="24"/>
        </w:rPr>
        <w:t xml:space="preserve">Employees or their Connected </w:t>
      </w:r>
      <w:r w:rsidRPr="00935C42">
        <w:rPr>
          <w:rFonts w:ascii="Arial Narrow" w:hAnsi="Arial Narrow"/>
          <w:sz w:val="24"/>
          <w:szCs w:val="24"/>
        </w:rPr>
        <w:t xml:space="preserve">Persons pursuant to a margin lending arrangement must be conducted in accordance with this Policy. </w:t>
      </w:r>
      <w:r w:rsidR="00B3698E" w:rsidRPr="00935C42">
        <w:rPr>
          <w:rFonts w:ascii="Arial Narrow" w:hAnsi="Arial Narrow"/>
          <w:sz w:val="24"/>
          <w:szCs w:val="24"/>
        </w:rPr>
        <w:t>Examples of such</w:t>
      </w:r>
      <w:r w:rsidRPr="00935C42">
        <w:rPr>
          <w:rFonts w:ascii="Arial Narrow" w:hAnsi="Arial Narrow"/>
          <w:sz w:val="24"/>
          <w:szCs w:val="24"/>
        </w:rPr>
        <w:t xml:space="preserve"> dealings include:</w:t>
      </w:r>
      <w:bookmarkEnd w:id="14"/>
    </w:p>
    <w:p w14:paraId="20F939CE" w14:textId="77777777" w:rsidR="009569FB" w:rsidRPr="00935C42" w:rsidRDefault="009569FB" w:rsidP="00DE7DEF">
      <w:pPr>
        <w:pStyle w:val="Heading4"/>
        <w:rPr>
          <w:rFonts w:ascii="Arial Narrow" w:hAnsi="Arial Narrow"/>
          <w:sz w:val="24"/>
          <w:szCs w:val="24"/>
        </w:rPr>
      </w:pPr>
      <w:bookmarkStart w:id="15" w:name="_Ref347996494"/>
      <w:r w:rsidRPr="00935C42">
        <w:rPr>
          <w:rFonts w:ascii="Arial Narrow" w:hAnsi="Arial Narrow"/>
          <w:sz w:val="24"/>
          <w:szCs w:val="24"/>
        </w:rPr>
        <w:t>entering into a margin lending arrangement in respect of the Company’s securities;</w:t>
      </w:r>
      <w:bookmarkEnd w:id="15"/>
    </w:p>
    <w:p w14:paraId="142B461E" w14:textId="77777777" w:rsidR="009569FB" w:rsidRPr="00935C42" w:rsidRDefault="009569FB" w:rsidP="00DE7DEF">
      <w:pPr>
        <w:pStyle w:val="Heading4"/>
        <w:rPr>
          <w:rFonts w:ascii="Arial Narrow" w:hAnsi="Arial Narrow"/>
          <w:sz w:val="24"/>
          <w:szCs w:val="24"/>
        </w:rPr>
      </w:pPr>
      <w:bookmarkStart w:id="16" w:name="_Ref347996495"/>
      <w:r w:rsidRPr="00935C42">
        <w:rPr>
          <w:rFonts w:ascii="Arial Narrow" w:hAnsi="Arial Narrow"/>
          <w:sz w:val="24"/>
          <w:szCs w:val="24"/>
        </w:rPr>
        <w:t>transferring securities in the Company into an existing margin loan account; and</w:t>
      </w:r>
      <w:bookmarkEnd w:id="16"/>
    </w:p>
    <w:p w14:paraId="5B2D9BCD" w14:textId="77777777" w:rsidR="009569FB" w:rsidRPr="00935C42" w:rsidRDefault="009569FB" w:rsidP="00DE7DEF">
      <w:pPr>
        <w:pStyle w:val="Heading4"/>
        <w:rPr>
          <w:rFonts w:ascii="Arial Narrow" w:hAnsi="Arial Narrow"/>
          <w:sz w:val="24"/>
          <w:szCs w:val="24"/>
        </w:rPr>
      </w:pPr>
      <w:bookmarkStart w:id="17" w:name="_Ref347996496"/>
      <w:r w:rsidRPr="00935C42">
        <w:rPr>
          <w:rFonts w:ascii="Arial Narrow" w:hAnsi="Arial Narrow"/>
          <w:sz w:val="24"/>
          <w:szCs w:val="24"/>
        </w:rPr>
        <w:t>selling securities in the Company to satisfy a call pursuant to a margin loan.</w:t>
      </w:r>
      <w:bookmarkEnd w:id="17"/>
    </w:p>
    <w:p w14:paraId="7FBEFC6F" w14:textId="099776E6" w:rsidR="009569FB" w:rsidRPr="00935C42" w:rsidRDefault="009569FB" w:rsidP="00DE7DEF">
      <w:pPr>
        <w:pStyle w:val="Heading3"/>
        <w:rPr>
          <w:rFonts w:ascii="Arial Narrow" w:hAnsi="Arial Narrow"/>
          <w:sz w:val="24"/>
          <w:szCs w:val="24"/>
        </w:rPr>
      </w:pPr>
      <w:bookmarkStart w:id="18" w:name="_Ref347996497"/>
      <w:r w:rsidRPr="00935C42">
        <w:rPr>
          <w:rFonts w:ascii="Arial Narrow" w:hAnsi="Arial Narrow"/>
          <w:sz w:val="24"/>
          <w:szCs w:val="24"/>
        </w:rPr>
        <w:t xml:space="preserve">Directors and </w:t>
      </w:r>
      <w:r w:rsidR="00B3698E" w:rsidRPr="00935C42">
        <w:rPr>
          <w:rFonts w:ascii="Arial Narrow" w:hAnsi="Arial Narrow"/>
          <w:sz w:val="24"/>
          <w:szCs w:val="24"/>
        </w:rPr>
        <w:t>S</w:t>
      </w:r>
      <w:r w:rsidRPr="00935C42">
        <w:rPr>
          <w:rFonts w:ascii="Arial Narrow" w:hAnsi="Arial Narrow"/>
          <w:sz w:val="24"/>
          <w:szCs w:val="24"/>
        </w:rPr>
        <w:t xml:space="preserve">enior </w:t>
      </w:r>
      <w:r w:rsidR="00B3698E" w:rsidRPr="00935C42">
        <w:rPr>
          <w:rFonts w:ascii="Arial Narrow" w:hAnsi="Arial Narrow"/>
          <w:sz w:val="24"/>
          <w:szCs w:val="24"/>
        </w:rPr>
        <w:t>E</w:t>
      </w:r>
      <w:r w:rsidRPr="00935C42">
        <w:rPr>
          <w:rFonts w:ascii="Arial Narrow" w:hAnsi="Arial Narrow"/>
          <w:sz w:val="24"/>
          <w:szCs w:val="24"/>
        </w:rPr>
        <w:t xml:space="preserve">xecutives must obtain approval in accordance with the procedure set out in </w:t>
      </w:r>
      <w:r w:rsidR="00B3698E" w:rsidRPr="00935C42">
        <w:rPr>
          <w:rFonts w:ascii="Arial Narrow" w:hAnsi="Arial Narrow"/>
          <w:sz w:val="24"/>
          <w:szCs w:val="24"/>
        </w:rPr>
        <w:t xml:space="preserve">section </w:t>
      </w:r>
      <w:r w:rsidR="00B3698E" w:rsidRPr="00935C42">
        <w:rPr>
          <w:rFonts w:ascii="Arial Narrow" w:hAnsi="Arial Narrow"/>
          <w:sz w:val="24"/>
          <w:szCs w:val="24"/>
        </w:rPr>
        <w:fldChar w:fldCharType="begin"/>
      </w:r>
      <w:r w:rsidR="00B3698E" w:rsidRPr="00935C42">
        <w:rPr>
          <w:rFonts w:ascii="Arial Narrow" w:hAnsi="Arial Narrow"/>
          <w:sz w:val="24"/>
          <w:szCs w:val="24"/>
        </w:rPr>
        <w:instrText xml:space="preserve"> REF _Ref400699366 \w \h </w:instrText>
      </w:r>
      <w:r w:rsidR="00FB3459" w:rsidRPr="00935C42">
        <w:rPr>
          <w:rFonts w:ascii="Arial Narrow" w:hAnsi="Arial Narrow"/>
          <w:sz w:val="24"/>
          <w:szCs w:val="24"/>
        </w:rPr>
        <w:instrText xml:space="preserve"> \* MERGEFORMAT </w:instrText>
      </w:r>
      <w:r w:rsidR="00B3698E" w:rsidRPr="00935C42">
        <w:rPr>
          <w:rFonts w:ascii="Arial Narrow" w:hAnsi="Arial Narrow"/>
          <w:sz w:val="24"/>
          <w:szCs w:val="24"/>
        </w:rPr>
      </w:r>
      <w:r w:rsidR="00B3698E" w:rsidRPr="00935C42">
        <w:rPr>
          <w:rFonts w:ascii="Arial Narrow" w:hAnsi="Arial Narrow"/>
          <w:sz w:val="24"/>
          <w:szCs w:val="24"/>
        </w:rPr>
        <w:fldChar w:fldCharType="separate"/>
      </w:r>
      <w:r w:rsidR="00F525A3">
        <w:rPr>
          <w:rFonts w:ascii="Arial Narrow" w:hAnsi="Arial Narrow"/>
          <w:sz w:val="24"/>
          <w:szCs w:val="24"/>
        </w:rPr>
        <w:t>3.6</w:t>
      </w:r>
      <w:r w:rsidR="00B3698E" w:rsidRPr="00935C42">
        <w:rPr>
          <w:rFonts w:ascii="Arial Narrow" w:hAnsi="Arial Narrow"/>
          <w:sz w:val="24"/>
          <w:szCs w:val="24"/>
        </w:rPr>
        <w:fldChar w:fldCharType="end"/>
      </w:r>
      <w:r w:rsidRPr="00935C42">
        <w:rPr>
          <w:rFonts w:ascii="Arial Narrow" w:hAnsi="Arial Narrow"/>
          <w:sz w:val="24"/>
          <w:szCs w:val="24"/>
        </w:rPr>
        <w:t xml:space="preserve"> for any proposed dealing in the Company’s securities in connection with a margin lending arrangement, irrespective of any trading window.</w:t>
      </w:r>
      <w:bookmarkEnd w:id="18"/>
    </w:p>
    <w:bookmarkStart w:id="19" w:name="_Ref347996498"/>
    <w:p w14:paraId="5CE71CEB" w14:textId="34CB92E1" w:rsidR="009569FB" w:rsidRPr="00935C42" w:rsidRDefault="000B12BB" w:rsidP="00DE7DEF">
      <w:pPr>
        <w:pStyle w:val="Heading3"/>
        <w:rPr>
          <w:rFonts w:ascii="Arial Narrow" w:hAnsi="Arial Narrow"/>
          <w:sz w:val="24"/>
          <w:szCs w:val="24"/>
        </w:rPr>
      </w:pPr>
      <w:r w:rsidRPr="00935C42">
        <w:rPr>
          <w:rFonts w:ascii="Arial Narrow" w:hAnsi="Arial Narrow"/>
          <w:b/>
          <w:sz w:val="24"/>
          <w:szCs w:val="24"/>
        </w:rPr>
        <w:fldChar w:fldCharType="begin"/>
      </w:r>
      <w:r w:rsidRPr="00935C42">
        <w:rPr>
          <w:rFonts w:ascii="Arial Narrow" w:hAnsi="Arial Narrow"/>
          <w:b/>
          <w:sz w:val="24"/>
          <w:szCs w:val="24"/>
        </w:rPr>
        <w:instrText xml:space="preserve">  </w:instrText>
      </w:r>
      <w:r w:rsidRPr="00935C42">
        <w:rPr>
          <w:rFonts w:ascii="Arial Narrow" w:hAnsi="Arial Narrow"/>
          <w:b/>
          <w:sz w:val="24"/>
          <w:szCs w:val="24"/>
        </w:rPr>
        <w:fldChar w:fldCharType="end"/>
      </w:r>
      <w:r w:rsidR="009569FB" w:rsidRPr="00935C42">
        <w:rPr>
          <w:rFonts w:ascii="Arial Narrow" w:hAnsi="Arial Narrow"/>
          <w:sz w:val="24"/>
          <w:szCs w:val="24"/>
        </w:rPr>
        <w:t xml:space="preserve">The Company may, at its discretion, make any approval granted in accordance with </w:t>
      </w:r>
      <w:r w:rsidR="00E32E41" w:rsidRPr="00935C42">
        <w:rPr>
          <w:rFonts w:ascii="Arial Narrow" w:hAnsi="Arial Narrow"/>
          <w:sz w:val="24"/>
          <w:szCs w:val="24"/>
        </w:rPr>
        <w:t xml:space="preserve">section </w:t>
      </w:r>
      <w:r w:rsidR="00B3698E" w:rsidRPr="00935C42">
        <w:rPr>
          <w:rFonts w:ascii="Arial Narrow" w:hAnsi="Arial Narrow"/>
          <w:sz w:val="24"/>
          <w:szCs w:val="24"/>
        </w:rPr>
        <w:fldChar w:fldCharType="begin"/>
      </w:r>
      <w:r w:rsidR="00B3698E" w:rsidRPr="00935C42">
        <w:rPr>
          <w:rFonts w:ascii="Arial Narrow" w:hAnsi="Arial Narrow"/>
          <w:sz w:val="24"/>
          <w:szCs w:val="24"/>
        </w:rPr>
        <w:instrText xml:space="preserve"> REF _Ref347996497 \w \h  \* MERGEFORMAT </w:instrText>
      </w:r>
      <w:r w:rsidR="00B3698E" w:rsidRPr="00935C42">
        <w:rPr>
          <w:rFonts w:ascii="Arial Narrow" w:hAnsi="Arial Narrow"/>
          <w:sz w:val="24"/>
          <w:szCs w:val="24"/>
        </w:rPr>
      </w:r>
      <w:r w:rsidR="00B3698E" w:rsidRPr="00935C42">
        <w:rPr>
          <w:rFonts w:ascii="Arial Narrow" w:hAnsi="Arial Narrow"/>
          <w:sz w:val="24"/>
          <w:szCs w:val="24"/>
        </w:rPr>
        <w:fldChar w:fldCharType="separate"/>
      </w:r>
      <w:r w:rsidR="00F525A3">
        <w:rPr>
          <w:rFonts w:ascii="Arial Narrow" w:hAnsi="Arial Narrow"/>
          <w:sz w:val="24"/>
          <w:szCs w:val="24"/>
        </w:rPr>
        <w:t>4.2(b)</w:t>
      </w:r>
      <w:r w:rsidR="00B3698E" w:rsidRPr="00935C42">
        <w:rPr>
          <w:rFonts w:ascii="Arial Narrow" w:hAnsi="Arial Narrow"/>
          <w:sz w:val="24"/>
          <w:szCs w:val="24"/>
        </w:rPr>
        <w:fldChar w:fldCharType="end"/>
      </w:r>
      <w:r w:rsidR="009569FB" w:rsidRPr="00935C42">
        <w:rPr>
          <w:rFonts w:ascii="Arial Narrow" w:hAnsi="Arial Narrow"/>
          <w:sz w:val="24"/>
          <w:szCs w:val="24"/>
        </w:rPr>
        <w:t xml:space="preserve"> conditional upon such terms and conditions as the Company sees fit (for example, with regard to the circumstances in which the Company’s securities may be sold to satisfy a margin call).</w:t>
      </w:r>
      <w:bookmarkEnd w:id="19"/>
    </w:p>
    <w:p w14:paraId="294D411C" w14:textId="77777777" w:rsidR="009569FB" w:rsidRPr="00935C42" w:rsidRDefault="00B3698E" w:rsidP="00DE7DEF">
      <w:pPr>
        <w:pStyle w:val="Heading2"/>
        <w:rPr>
          <w:rFonts w:ascii="Arial Narrow" w:hAnsi="Arial Narrow"/>
        </w:rPr>
      </w:pPr>
      <w:bookmarkStart w:id="20" w:name="_Ref347996499"/>
      <w:r w:rsidRPr="00935C42">
        <w:rPr>
          <w:rFonts w:ascii="Arial Narrow" w:hAnsi="Arial Narrow"/>
        </w:rPr>
        <w:t xml:space="preserve">All Employees – </w:t>
      </w:r>
      <w:r w:rsidR="009569FB" w:rsidRPr="00935C42">
        <w:rPr>
          <w:rFonts w:ascii="Arial Narrow" w:hAnsi="Arial Narrow"/>
        </w:rPr>
        <w:t>Hedging of company securities</w:t>
      </w:r>
      <w:bookmarkEnd w:id="20"/>
    </w:p>
    <w:p w14:paraId="6941FC96" w14:textId="77777777" w:rsidR="009569FB" w:rsidRPr="00935C42" w:rsidRDefault="009569FB" w:rsidP="00E00B22">
      <w:pPr>
        <w:pStyle w:val="BodyText"/>
        <w:rPr>
          <w:rFonts w:ascii="Arial Narrow" w:hAnsi="Arial Narrow"/>
          <w:sz w:val="24"/>
          <w:szCs w:val="24"/>
        </w:rPr>
      </w:pPr>
      <w:bookmarkStart w:id="21" w:name="_Ref347996500"/>
      <w:r w:rsidRPr="00935C42">
        <w:rPr>
          <w:rFonts w:ascii="Arial Narrow" w:hAnsi="Arial Narrow"/>
          <w:sz w:val="24"/>
          <w:szCs w:val="24"/>
        </w:rPr>
        <w:t>Hedging includes entering into transactions in financial products that operate to limit the economic risk associated with holding Company securities.</w:t>
      </w:r>
      <w:bookmarkEnd w:id="21"/>
      <w:r w:rsidR="00B3698E" w:rsidRPr="00935C42">
        <w:rPr>
          <w:rFonts w:ascii="Arial Narrow" w:hAnsi="Arial Narrow"/>
          <w:sz w:val="24"/>
          <w:szCs w:val="24"/>
        </w:rPr>
        <w:t xml:space="preserve"> Hedging of Company securities by an Employee or their Connected Persons is subject to restrictions under the Corporations Act.</w:t>
      </w:r>
    </w:p>
    <w:p w14:paraId="1358FCD7" w14:textId="61F2B287" w:rsidR="009569FB" w:rsidRPr="00935C42" w:rsidRDefault="00B3698E" w:rsidP="008576D1">
      <w:pPr>
        <w:pStyle w:val="BodyText"/>
        <w:rPr>
          <w:rFonts w:ascii="Arial Narrow" w:hAnsi="Arial Narrow"/>
          <w:sz w:val="24"/>
          <w:szCs w:val="24"/>
        </w:rPr>
      </w:pPr>
      <w:bookmarkStart w:id="22" w:name="_Ref347996501"/>
      <w:r w:rsidRPr="00935C42">
        <w:rPr>
          <w:rFonts w:ascii="Arial Narrow" w:hAnsi="Arial Narrow"/>
          <w:sz w:val="24"/>
          <w:szCs w:val="24"/>
        </w:rPr>
        <w:t>Under this Policy, h</w:t>
      </w:r>
      <w:r w:rsidR="009569FB" w:rsidRPr="00935C42">
        <w:rPr>
          <w:rFonts w:ascii="Arial Narrow" w:hAnsi="Arial Narrow"/>
          <w:sz w:val="24"/>
          <w:szCs w:val="24"/>
        </w:rPr>
        <w:t xml:space="preserve">edging of Company securities by </w:t>
      </w:r>
      <w:r w:rsidRPr="00935C42">
        <w:rPr>
          <w:rFonts w:ascii="Arial Narrow" w:hAnsi="Arial Narrow"/>
          <w:sz w:val="24"/>
          <w:szCs w:val="24"/>
        </w:rPr>
        <w:t xml:space="preserve">an Employee or their </w:t>
      </w:r>
      <w:r w:rsidR="003B46CF" w:rsidRPr="00935C42">
        <w:rPr>
          <w:rFonts w:ascii="Arial Narrow" w:hAnsi="Arial Narrow"/>
          <w:sz w:val="24"/>
          <w:szCs w:val="24"/>
        </w:rPr>
        <w:t>C</w:t>
      </w:r>
      <w:r w:rsidRPr="00935C42">
        <w:rPr>
          <w:rFonts w:ascii="Arial Narrow" w:hAnsi="Arial Narrow"/>
          <w:sz w:val="24"/>
          <w:szCs w:val="24"/>
        </w:rPr>
        <w:t>onnected Persons</w:t>
      </w:r>
      <w:r w:rsidR="009569FB" w:rsidRPr="00935C42">
        <w:rPr>
          <w:rFonts w:ascii="Arial Narrow" w:hAnsi="Arial Narrow"/>
          <w:sz w:val="24"/>
          <w:szCs w:val="24"/>
        </w:rPr>
        <w:t xml:space="preserve"> is </w:t>
      </w:r>
      <w:r w:rsidR="008576D1">
        <w:rPr>
          <w:rFonts w:ascii="Arial Narrow" w:hAnsi="Arial Narrow"/>
          <w:sz w:val="24"/>
          <w:szCs w:val="24"/>
        </w:rPr>
        <w:t>prohibited.</w:t>
      </w:r>
      <w:bookmarkEnd w:id="22"/>
    </w:p>
    <w:p w14:paraId="57E880DF" w14:textId="77777777" w:rsidR="00745EAE" w:rsidRPr="00935C42" w:rsidRDefault="00745EAE" w:rsidP="00E00B22">
      <w:pPr>
        <w:pStyle w:val="Heading1"/>
        <w:rPr>
          <w:rFonts w:ascii="Arial Narrow" w:hAnsi="Arial Narrow"/>
          <w:sz w:val="24"/>
          <w:szCs w:val="24"/>
        </w:rPr>
      </w:pPr>
      <w:r w:rsidRPr="00935C42">
        <w:rPr>
          <w:rFonts w:ascii="Arial Narrow" w:hAnsi="Arial Narrow"/>
          <w:sz w:val="24"/>
          <w:szCs w:val="24"/>
        </w:rPr>
        <w:t>Are any dealings excluded</w:t>
      </w:r>
      <w:r w:rsidR="00E32E41" w:rsidRPr="00935C42">
        <w:rPr>
          <w:rFonts w:ascii="Arial Narrow" w:hAnsi="Arial Narrow"/>
          <w:sz w:val="24"/>
          <w:szCs w:val="24"/>
        </w:rPr>
        <w:t xml:space="preserve"> from this P</w:t>
      </w:r>
      <w:r w:rsidRPr="00935C42">
        <w:rPr>
          <w:rFonts w:ascii="Arial Narrow" w:hAnsi="Arial Narrow"/>
          <w:sz w:val="24"/>
          <w:szCs w:val="24"/>
        </w:rPr>
        <w:t>olicy?</w:t>
      </w:r>
    </w:p>
    <w:p w14:paraId="4FE9D2A7" w14:textId="46A2F469" w:rsidR="009569FB" w:rsidRPr="00935C42" w:rsidRDefault="009569FB" w:rsidP="009569FB">
      <w:pPr>
        <w:pStyle w:val="BodyText"/>
        <w:rPr>
          <w:rFonts w:ascii="Arial Narrow" w:hAnsi="Arial Narrow"/>
          <w:sz w:val="24"/>
          <w:szCs w:val="24"/>
        </w:rPr>
      </w:pPr>
      <w:r w:rsidRPr="00935C42">
        <w:rPr>
          <w:rFonts w:ascii="Arial Narrow" w:hAnsi="Arial Narrow"/>
          <w:sz w:val="24"/>
          <w:szCs w:val="24"/>
        </w:rPr>
        <w:t xml:space="preserve">Paragraphs </w:t>
      </w:r>
      <w:r w:rsidR="00745EAE" w:rsidRPr="00935C42">
        <w:rPr>
          <w:rFonts w:ascii="Arial Narrow" w:hAnsi="Arial Narrow"/>
          <w:sz w:val="24"/>
          <w:szCs w:val="24"/>
        </w:rPr>
        <w:fldChar w:fldCharType="begin"/>
      </w:r>
      <w:r w:rsidR="00745EAE" w:rsidRPr="00935C42">
        <w:rPr>
          <w:rFonts w:ascii="Arial Narrow" w:hAnsi="Arial Narrow"/>
          <w:sz w:val="24"/>
          <w:szCs w:val="24"/>
        </w:rPr>
        <w:instrText xml:space="preserve"> REF _Ref400703439 \w \h </w:instrText>
      </w:r>
      <w:r w:rsidR="00FB3459" w:rsidRPr="00935C42">
        <w:rPr>
          <w:rFonts w:ascii="Arial Narrow" w:hAnsi="Arial Narrow"/>
          <w:sz w:val="24"/>
          <w:szCs w:val="24"/>
        </w:rPr>
        <w:instrText xml:space="preserve"> \* MERGEFORMAT </w:instrText>
      </w:r>
      <w:r w:rsidR="00745EAE" w:rsidRPr="00935C42">
        <w:rPr>
          <w:rFonts w:ascii="Arial Narrow" w:hAnsi="Arial Narrow"/>
          <w:sz w:val="24"/>
          <w:szCs w:val="24"/>
        </w:rPr>
      </w:r>
      <w:r w:rsidR="00745EAE" w:rsidRPr="00935C42">
        <w:rPr>
          <w:rFonts w:ascii="Arial Narrow" w:hAnsi="Arial Narrow"/>
          <w:sz w:val="24"/>
          <w:szCs w:val="24"/>
        </w:rPr>
        <w:fldChar w:fldCharType="separate"/>
      </w:r>
      <w:r w:rsidR="00F525A3">
        <w:rPr>
          <w:rFonts w:ascii="Arial Narrow" w:hAnsi="Arial Narrow"/>
          <w:sz w:val="24"/>
          <w:szCs w:val="24"/>
        </w:rPr>
        <w:t>3.3</w:t>
      </w:r>
      <w:r w:rsidR="00745EAE" w:rsidRPr="00935C42">
        <w:rPr>
          <w:rFonts w:ascii="Arial Narrow" w:hAnsi="Arial Narrow"/>
          <w:sz w:val="24"/>
          <w:szCs w:val="24"/>
        </w:rPr>
        <w:fldChar w:fldCharType="end"/>
      </w:r>
      <w:r w:rsidR="00745EAE" w:rsidRPr="00935C42">
        <w:rPr>
          <w:rFonts w:ascii="Arial Narrow" w:hAnsi="Arial Narrow"/>
          <w:sz w:val="24"/>
          <w:szCs w:val="24"/>
        </w:rPr>
        <w:t xml:space="preserve">, </w:t>
      </w:r>
      <w:r w:rsidR="00745EAE" w:rsidRPr="00935C42">
        <w:rPr>
          <w:rFonts w:ascii="Arial Narrow" w:hAnsi="Arial Narrow"/>
          <w:sz w:val="24"/>
          <w:szCs w:val="24"/>
        </w:rPr>
        <w:fldChar w:fldCharType="begin"/>
      </w:r>
      <w:r w:rsidR="00745EAE" w:rsidRPr="00935C42">
        <w:rPr>
          <w:rFonts w:ascii="Arial Narrow" w:hAnsi="Arial Narrow"/>
          <w:sz w:val="24"/>
          <w:szCs w:val="24"/>
        </w:rPr>
        <w:instrText xml:space="preserve"> REF _Ref400698424 \w \h </w:instrText>
      </w:r>
      <w:r w:rsidR="00FB3459" w:rsidRPr="00935C42">
        <w:rPr>
          <w:rFonts w:ascii="Arial Narrow" w:hAnsi="Arial Narrow"/>
          <w:sz w:val="24"/>
          <w:szCs w:val="24"/>
        </w:rPr>
        <w:instrText xml:space="preserve"> \* MERGEFORMAT </w:instrText>
      </w:r>
      <w:r w:rsidR="00745EAE" w:rsidRPr="00935C42">
        <w:rPr>
          <w:rFonts w:ascii="Arial Narrow" w:hAnsi="Arial Narrow"/>
          <w:sz w:val="24"/>
          <w:szCs w:val="24"/>
        </w:rPr>
      </w:r>
      <w:r w:rsidR="00745EAE" w:rsidRPr="00935C42">
        <w:rPr>
          <w:rFonts w:ascii="Arial Narrow" w:hAnsi="Arial Narrow"/>
          <w:sz w:val="24"/>
          <w:szCs w:val="24"/>
        </w:rPr>
        <w:fldChar w:fldCharType="separate"/>
      </w:r>
      <w:r w:rsidR="00F525A3">
        <w:rPr>
          <w:rFonts w:ascii="Arial Narrow" w:hAnsi="Arial Narrow"/>
          <w:sz w:val="24"/>
          <w:szCs w:val="24"/>
        </w:rPr>
        <w:t>3.5</w:t>
      </w:r>
      <w:r w:rsidR="00745EAE" w:rsidRPr="00935C42">
        <w:rPr>
          <w:rFonts w:ascii="Arial Narrow" w:hAnsi="Arial Narrow"/>
          <w:sz w:val="24"/>
          <w:szCs w:val="24"/>
        </w:rPr>
        <w:fldChar w:fldCharType="end"/>
      </w:r>
      <w:r w:rsidR="00745EAE" w:rsidRPr="00935C42">
        <w:rPr>
          <w:rFonts w:ascii="Arial Narrow" w:hAnsi="Arial Narrow"/>
          <w:sz w:val="24"/>
          <w:szCs w:val="24"/>
        </w:rPr>
        <w:t xml:space="preserve">, </w:t>
      </w:r>
      <w:r w:rsidR="00745EAE" w:rsidRPr="00935C42">
        <w:rPr>
          <w:rFonts w:ascii="Arial Narrow" w:hAnsi="Arial Narrow"/>
          <w:sz w:val="24"/>
          <w:szCs w:val="24"/>
        </w:rPr>
        <w:fldChar w:fldCharType="begin"/>
      </w:r>
      <w:r w:rsidR="00745EAE" w:rsidRPr="00935C42">
        <w:rPr>
          <w:rFonts w:ascii="Arial Narrow" w:hAnsi="Arial Narrow"/>
          <w:sz w:val="24"/>
          <w:szCs w:val="24"/>
        </w:rPr>
        <w:instrText xml:space="preserve"> REF _Ref400699366 \w \h </w:instrText>
      </w:r>
      <w:r w:rsidR="00FB3459" w:rsidRPr="00935C42">
        <w:rPr>
          <w:rFonts w:ascii="Arial Narrow" w:hAnsi="Arial Narrow"/>
          <w:sz w:val="24"/>
          <w:szCs w:val="24"/>
        </w:rPr>
        <w:instrText xml:space="preserve"> \* MERGEFORMAT </w:instrText>
      </w:r>
      <w:r w:rsidR="00745EAE" w:rsidRPr="00935C42">
        <w:rPr>
          <w:rFonts w:ascii="Arial Narrow" w:hAnsi="Arial Narrow"/>
          <w:sz w:val="24"/>
          <w:szCs w:val="24"/>
        </w:rPr>
      </w:r>
      <w:r w:rsidR="00745EAE" w:rsidRPr="00935C42">
        <w:rPr>
          <w:rFonts w:ascii="Arial Narrow" w:hAnsi="Arial Narrow"/>
          <w:sz w:val="24"/>
          <w:szCs w:val="24"/>
        </w:rPr>
        <w:fldChar w:fldCharType="separate"/>
      </w:r>
      <w:r w:rsidR="00F525A3">
        <w:rPr>
          <w:rFonts w:ascii="Arial Narrow" w:hAnsi="Arial Narrow"/>
          <w:sz w:val="24"/>
          <w:szCs w:val="24"/>
        </w:rPr>
        <w:t>3.6</w:t>
      </w:r>
      <w:r w:rsidR="00745EAE" w:rsidRPr="00935C42">
        <w:rPr>
          <w:rFonts w:ascii="Arial Narrow" w:hAnsi="Arial Narrow"/>
          <w:sz w:val="24"/>
          <w:szCs w:val="24"/>
        </w:rPr>
        <w:fldChar w:fldCharType="end"/>
      </w:r>
      <w:r w:rsidRPr="00935C42">
        <w:rPr>
          <w:rFonts w:ascii="Arial Narrow" w:hAnsi="Arial Narrow"/>
          <w:sz w:val="24"/>
          <w:szCs w:val="24"/>
        </w:rPr>
        <w:t xml:space="preserve"> and </w:t>
      </w:r>
      <w:r w:rsidR="00745EAE" w:rsidRPr="00935C42">
        <w:rPr>
          <w:rFonts w:ascii="Arial Narrow" w:hAnsi="Arial Narrow"/>
          <w:sz w:val="24"/>
          <w:szCs w:val="24"/>
        </w:rPr>
        <w:fldChar w:fldCharType="begin"/>
      </w:r>
      <w:r w:rsidR="00745EAE" w:rsidRPr="00935C42">
        <w:rPr>
          <w:rFonts w:ascii="Arial Narrow" w:hAnsi="Arial Narrow"/>
          <w:sz w:val="24"/>
          <w:szCs w:val="24"/>
        </w:rPr>
        <w:instrText xml:space="preserve"> REF _Ref400703487 \w \h </w:instrText>
      </w:r>
      <w:r w:rsidR="00FB3459" w:rsidRPr="00935C42">
        <w:rPr>
          <w:rFonts w:ascii="Arial Narrow" w:hAnsi="Arial Narrow"/>
          <w:sz w:val="24"/>
          <w:szCs w:val="24"/>
        </w:rPr>
        <w:instrText xml:space="preserve"> \* MERGEFORMAT </w:instrText>
      </w:r>
      <w:r w:rsidR="00745EAE" w:rsidRPr="00935C42">
        <w:rPr>
          <w:rFonts w:ascii="Arial Narrow" w:hAnsi="Arial Narrow"/>
          <w:sz w:val="24"/>
          <w:szCs w:val="24"/>
        </w:rPr>
      </w:r>
      <w:r w:rsidR="00745EAE" w:rsidRPr="00935C42">
        <w:rPr>
          <w:rFonts w:ascii="Arial Narrow" w:hAnsi="Arial Narrow"/>
          <w:sz w:val="24"/>
          <w:szCs w:val="24"/>
        </w:rPr>
        <w:fldChar w:fldCharType="separate"/>
      </w:r>
      <w:r w:rsidR="00F525A3">
        <w:rPr>
          <w:rFonts w:ascii="Arial Narrow" w:hAnsi="Arial Narrow"/>
          <w:sz w:val="24"/>
          <w:szCs w:val="24"/>
        </w:rPr>
        <w:t>4.1</w:t>
      </w:r>
      <w:r w:rsidR="00745EAE" w:rsidRPr="00935C42">
        <w:rPr>
          <w:rFonts w:ascii="Arial Narrow" w:hAnsi="Arial Narrow"/>
          <w:sz w:val="24"/>
          <w:szCs w:val="24"/>
        </w:rPr>
        <w:fldChar w:fldCharType="end"/>
      </w:r>
      <w:r w:rsidRPr="00935C42">
        <w:rPr>
          <w:rFonts w:ascii="Arial Narrow" w:hAnsi="Arial Narrow"/>
          <w:sz w:val="24"/>
          <w:szCs w:val="24"/>
        </w:rPr>
        <w:t xml:space="preserve"> of this Policy do not apply to: </w:t>
      </w:r>
    </w:p>
    <w:p w14:paraId="58433419" w14:textId="77777777" w:rsidR="009569FB" w:rsidRPr="00935C42" w:rsidRDefault="009569FB" w:rsidP="00330B45">
      <w:pPr>
        <w:pStyle w:val="Heading3"/>
        <w:rPr>
          <w:rFonts w:ascii="Arial Narrow" w:hAnsi="Arial Narrow"/>
          <w:sz w:val="24"/>
          <w:szCs w:val="24"/>
        </w:rPr>
      </w:pPr>
      <w:bookmarkStart w:id="23" w:name="_Ref347996509"/>
      <w:r w:rsidRPr="00935C42">
        <w:rPr>
          <w:rFonts w:ascii="Arial Narrow" w:hAnsi="Arial Narrow"/>
          <w:sz w:val="24"/>
          <w:szCs w:val="24"/>
        </w:rPr>
        <w:t>participation in an employee, executive or director equity plan operated by the Company. However, where securities in the Company granted under an employee, executive or director equity plan cease to be held under the terms of that plan, any dealings in those securities must only occur in accordance with this Policy;</w:t>
      </w:r>
      <w:bookmarkEnd w:id="23"/>
    </w:p>
    <w:p w14:paraId="25327E59" w14:textId="77777777" w:rsidR="009569FB" w:rsidRPr="00935C42" w:rsidRDefault="009569FB" w:rsidP="00330B45">
      <w:pPr>
        <w:pStyle w:val="Heading3"/>
        <w:rPr>
          <w:rFonts w:ascii="Arial Narrow" w:hAnsi="Arial Narrow"/>
          <w:sz w:val="24"/>
          <w:szCs w:val="24"/>
        </w:rPr>
      </w:pPr>
      <w:bookmarkStart w:id="24" w:name="_Ref347996510"/>
      <w:r w:rsidRPr="00935C42">
        <w:rPr>
          <w:rFonts w:ascii="Arial Narrow" w:hAnsi="Arial Narrow"/>
          <w:sz w:val="24"/>
          <w:szCs w:val="24"/>
        </w:rPr>
        <w:t>the following categories of trades:</w:t>
      </w:r>
      <w:bookmarkEnd w:id="24"/>
    </w:p>
    <w:p w14:paraId="1D25D8F4" w14:textId="77777777" w:rsidR="009569FB" w:rsidRPr="00935C42" w:rsidRDefault="009569FB" w:rsidP="00330B45">
      <w:pPr>
        <w:pStyle w:val="ListBullet2"/>
        <w:rPr>
          <w:rFonts w:ascii="Arial Narrow" w:hAnsi="Arial Narrow"/>
          <w:sz w:val="24"/>
          <w:szCs w:val="24"/>
        </w:rPr>
      </w:pPr>
      <w:r w:rsidRPr="00935C42">
        <w:rPr>
          <w:rFonts w:ascii="Arial Narrow" w:hAnsi="Arial Narrow"/>
          <w:sz w:val="24"/>
          <w:szCs w:val="24"/>
        </w:rPr>
        <w:t>acquisition of Company securities through a dividend reinvestment plan;</w:t>
      </w:r>
    </w:p>
    <w:p w14:paraId="5000BA18" w14:textId="77777777" w:rsidR="009569FB" w:rsidRPr="00935C42" w:rsidRDefault="009569FB" w:rsidP="00330B45">
      <w:pPr>
        <w:pStyle w:val="ListBullet2"/>
        <w:rPr>
          <w:rFonts w:ascii="Arial Narrow" w:hAnsi="Arial Narrow"/>
          <w:sz w:val="24"/>
          <w:szCs w:val="24"/>
        </w:rPr>
      </w:pPr>
      <w:r w:rsidRPr="00935C42">
        <w:rPr>
          <w:rFonts w:ascii="Arial Narrow" w:hAnsi="Arial Narrow"/>
          <w:sz w:val="24"/>
          <w:szCs w:val="24"/>
        </w:rPr>
        <w:lastRenderedPageBreak/>
        <w:t>acquisition of Company securities through a share purchase plan available to all retail shareholders;</w:t>
      </w:r>
    </w:p>
    <w:p w14:paraId="46F00010" w14:textId="77777777" w:rsidR="009569FB" w:rsidRPr="00935C42" w:rsidRDefault="009569FB" w:rsidP="00330B45">
      <w:pPr>
        <w:pStyle w:val="ListBullet2"/>
        <w:rPr>
          <w:rFonts w:ascii="Arial Narrow" w:hAnsi="Arial Narrow"/>
          <w:sz w:val="24"/>
          <w:szCs w:val="24"/>
        </w:rPr>
      </w:pPr>
      <w:r w:rsidRPr="00935C42">
        <w:rPr>
          <w:rFonts w:ascii="Arial Narrow" w:hAnsi="Arial Narrow"/>
          <w:sz w:val="24"/>
          <w:szCs w:val="24"/>
        </w:rPr>
        <w:t xml:space="preserve">acquisition of Company securities through a rights issue; and </w:t>
      </w:r>
    </w:p>
    <w:p w14:paraId="003F3B63" w14:textId="77777777" w:rsidR="009569FB" w:rsidRPr="00935C42" w:rsidRDefault="009569FB" w:rsidP="00330B45">
      <w:pPr>
        <w:pStyle w:val="ListBullet2"/>
        <w:rPr>
          <w:rFonts w:ascii="Arial Narrow" w:hAnsi="Arial Narrow"/>
          <w:sz w:val="24"/>
          <w:szCs w:val="24"/>
        </w:rPr>
      </w:pPr>
      <w:r w:rsidRPr="00935C42">
        <w:rPr>
          <w:rFonts w:ascii="Arial Narrow" w:hAnsi="Arial Narrow"/>
          <w:sz w:val="24"/>
          <w:szCs w:val="24"/>
        </w:rPr>
        <w:t>the disposal of Company securities through the acceptance of a takeover offer</w:t>
      </w:r>
      <w:r w:rsidR="00745EAE" w:rsidRPr="00935C42">
        <w:rPr>
          <w:rFonts w:ascii="Arial Narrow" w:hAnsi="Arial Narrow"/>
          <w:sz w:val="24"/>
          <w:szCs w:val="24"/>
        </w:rPr>
        <w:t>, scheme of arrangement or equal access buy-back</w:t>
      </w:r>
      <w:r w:rsidRPr="00935C42">
        <w:rPr>
          <w:rFonts w:ascii="Arial Narrow" w:hAnsi="Arial Narrow"/>
          <w:sz w:val="24"/>
          <w:szCs w:val="24"/>
        </w:rPr>
        <w:t>;</w:t>
      </w:r>
      <w:r w:rsidR="00745EAE" w:rsidRPr="00935C42">
        <w:rPr>
          <w:rFonts w:ascii="Arial Narrow" w:hAnsi="Arial Narrow"/>
          <w:sz w:val="24"/>
          <w:szCs w:val="24"/>
        </w:rPr>
        <w:t xml:space="preserve"> </w:t>
      </w:r>
    </w:p>
    <w:p w14:paraId="14D5E2B7" w14:textId="77777777" w:rsidR="009569FB" w:rsidRPr="00935C42" w:rsidRDefault="009569FB" w:rsidP="00330B45">
      <w:pPr>
        <w:pStyle w:val="Heading3"/>
        <w:rPr>
          <w:rFonts w:ascii="Arial Narrow" w:hAnsi="Arial Narrow"/>
          <w:sz w:val="24"/>
          <w:szCs w:val="24"/>
        </w:rPr>
      </w:pPr>
      <w:bookmarkStart w:id="25" w:name="_Ref347996511"/>
      <w:r w:rsidRPr="00935C42">
        <w:rPr>
          <w:rFonts w:ascii="Arial Narrow" w:hAnsi="Arial Narrow"/>
          <w:sz w:val="24"/>
          <w:szCs w:val="24"/>
        </w:rPr>
        <w:t xml:space="preserve">dealings that result in no effective change to the beneficial interest in the securities (for example, transfers of Company securities already held into a superannuation fund or trust of which the </w:t>
      </w:r>
      <w:r w:rsidR="00745EAE" w:rsidRPr="00935C42">
        <w:rPr>
          <w:rFonts w:ascii="Arial Narrow" w:hAnsi="Arial Narrow"/>
          <w:sz w:val="24"/>
          <w:szCs w:val="24"/>
        </w:rPr>
        <w:t>Employee or Connected</w:t>
      </w:r>
      <w:r w:rsidRPr="00935C42">
        <w:rPr>
          <w:rFonts w:ascii="Arial Narrow" w:hAnsi="Arial Narrow"/>
          <w:sz w:val="24"/>
          <w:szCs w:val="24"/>
        </w:rPr>
        <w:t xml:space="preserve"> Person is a beneficiary);</w:t>
      </w:r>
      <w:bookmarkEnd w:id="25"/>
    </w:p>
    <w:p w14:paraId="6C673E3A" w14:textId="77777777" w:rsidR="009569FB" w:rsidRPr="00935C42" w:rsidRDefault="009569FB" w:rsidP="00330B45">
      <w:pPr>
        <w:pStyle w:val="Heading3"/>
        <w:rPr>
          <w:rFonts w:ascii="Arial Narrow" w:hAnsi="Arial Narrow"/>
          <w:sz w:val="24"/>
          <w:szCs w:val="24"/>
        </w:rPr>
      </w:pPr>
      <w:bookmarkStart w:id="26" w:name="_Ref347996512"/>
      <w:r w:rsidRPr="00935C42">
        <w:rPr>
          <w:rFonts w:ascii="Arial Narrow" w:hAnsi="Arial Narrow"/>
          <w:sz w:val="24"/>
          <w:szCs w:val="24"/>
        </w:rPr>
        <w:t>trading under a pre</w:t>
      </w:r>
      <w:r w:rsidR="00745EAE" w:rsidRPr="00935C42">
        <w:rPr>
          <w:rFonts w:ascii="Arial Narrow" w:hAnsi="Arial Narrow"/>
          <w:sz w:val="24"/>
          <w:szCs w:val="24"/>
        </w:rPr>
        <w:t>-</w:t>
      </w:r>
      <w:r w:rsidRPr="00935C42">
        <w:rPr>
          <w:rFonts w:ascii="Arial Narrow" w:hAnsi="Arial Narrow"/>
          <w:sz w:val="24"/>
          <w:szCs w:val="24"/>
        </w:rPr>
        <w:t>approved non</w:t>
      </w:r>
      <w:r w:rsidR="00745EAE" w:rsidRPr="00935C42">
        <w:rPr>
          <w:rFonts w:ascii="Arial Narrow" w:hAnsi="Arial Narrow"/>
          <w:sz w:val="24"/>
          <w:szCs w:val="24"/>
        </w:rPr>
        <w:t>-</w:t>
      </w:r>
      <w:r w:rsidRPr="00935C42">
        <w:rPr>
          <w:rFonts w:ascii="Arial Narrow" w:hAnsi="Arial Narrow"/>
          <w:sz w:val="24"/>
          <w:szCs w:val="24"/>
        </w:rPr>
        <w:t xml:space="preserve">discretionary trading plan, where the </w:t>
      </w:r>
      <w:r w:rsidR="00745EAE" w:rsidRPr="00935C42">
        <w:rPr>
          <w:rFonts w:ascii="Arial Narrow" w:hAnsi="Arial Narrow"/>
          <w:sz w:val="24"/>
          <w:szCs w:val="24"/>
        </w:rPr>
        <w:t>Employee or Connected</w:t>
      </w:r>
      <w:r w:rsidRPr="00935C42">
        <w:rPr>
          <w:rFonts w:ascii="Arial Narrow" w:hAnsi="Arial Narrow"/>
          <w:sz w:val="24"/>
          <w:szCs w:val="24"/>
        </w:rPr>
        <w:t xml:space="preserve"> Person did not enter into the plan or amend the plan during a blackout period, the plan does not permit the </w:t>
      </w:r>
      <w:r w:rsidR="00745EAE" w:rsidRPr="00935C42">
        <w:rPr>
          <w:rFonts w:ascii="Arial Narrow" w:hAnsi="Arial Narrow"/>
          <w:sz w:val="24"/>
          <w:szCs w:val="24"/>
        </w:rPr>
        <w:t>Employee or Connected</w:t>
      </w:r>
      <w:r w:rsidRPr="00935C42">
        <w:rPr>
          <w:rFonts w:ascii="Arial Narrow" w:hAnsi="Arial Narrow"/>
          <w:sz w:val="24"/>
          <w:szCs w:val="24"/>
        </w:rPr>
        <w:t xml:space="preserve"> Person to exercise any influence or discretion in relation to trading under the plan and the plan cannot be cancelled during a blackout period, other than in exceptional circumstances</w:t>
      </w:r>
      <w:bookmarkEnd w:id="26"/>
      <w:r w:rsidR="00745EAE" w:rsidRPr="00935C42">
        <w:rPr>
          <w:rFonts w:ascii="Arial Narrow" w:hAnsi="Arial Narrow"/>
          <w:sz w:val="24"/>
          <w:szCs w:val="24"/>
        </w:rPr>
        <w:t xml:space="preserve"> (employees must still take care to comply with the law); and</w:t>
      </w:r>
      <w:r w:rsidRPr="00935C42">
        <w:rPr>
          <w:rFonts w:ascii="Arial Narrow" w:hAnsi="Arial Narrow"/>
          <w:sz w:val="24"/>
          <w:szCs w:val="24"/>
        </w:rPr>
        <w:t xml:space="preserve"> </w:t>
      </w:r>
    </w:p>
    <w:p w14:paraId="4FCB24AC" w14:textId="0540ADC5" w:rsidR="009569FB" w:rsidRPr="00935C42" w:rsidRDefault="009569FB" w:rsidP="00330B45">
      <w:pPr>
        <w:pStyle w:val="Heading3"/>
        <w:rPr>
          <w:rFonts w:ascii="Arial Narrow" w:hAnsi="Arial Narrow"/>
          <w:sz w:val="24"/>
          <w:szCs w:val="24"/>
        </w:rPr>
      </w:pPr>
      <w:bookmarkStart w:id="27" w:name="_Ref347996513"/>
      <w:r w:rsidRPr="00935C42">
        <w:rPr>
          <w:rFonts w:ascii="Arial Narrow" w:hAnsi="Arial Narrow"/>
          <w:sz w:val="24"/>
          <w:szCs w:val="24"/>
        </w:rPr>
        <w:t xml:space="preserve">subject to paragraph </w:t>
      </w:r>
      <w:r w:rsidR="00745EAE" w:rsidRPr="00935C42">
        <w:rPr>
          <w:rFonts w:ascii="Arial Narrow" w:hAnsi="Arial Narrow"/>
          <w:sz w:val="24"/>
          <w:szCs w:val="24"/>
        </w:rPr>
        <w:fldChar w:fldCharType="begin"/>
      </w:r>
      <w:r w:rsidR="00745EAE" w:rsidRPr="00935C42">
        <w:rPr>
          <w:rFonts w:ascii="Arial Narrow" w:hAnsi="Arial Narrow"/>
          <w:sz w:val="24"/>
          <w:szCs w:val="24"/>
        </w:rPr>
        <w:instrText xml:space="preserve"> REF _Ref347996492 \w \h </w:instrText>
      </w:r>
      <w:r w:rsidR="00FB3459" w:rsidRPr="00935C42">
        <w:rPr>
          <w:rFonts w:ascii="Arial Narrow" w:hAnsi="Arial Narrow"/>
          <w:sz w:val="24"/>
          <w:szCs w:val="24"/>
        </w:rPr>
        <w:instrText xml:space="preserve"> \* MERGEFORMAT </w:instrText>
      </w:r>
      <w:r w:rsidR="00745EAE" w:rsidRPr="00935C42">
        <w:rPr>
          <w:rFonts w:ascii="Arial Narrow" w:hAnsi="Arial Narrow"/>
          <w:sz w:val="24"/>
          <w:szCs w:val="24"/>
        </w:rPr>
      </w:r>
      <w:r w:rsidR="00745EAE" w:rsidRPr="00935C42">
        <w:rPr>
          <w:rFonts w:ascii="Arial Narrow" w:hAnsi="Arial Narrow"/>
          <w:sz w:val="24"/>
          <w:szCs w:val="24"/>
        </w:rPr>
        <w:fldChar w:fldCharType="separate"/>
      </w:r>
      <w:r w:rsidR="00F525A3">
        <w:rPr>
          <w:rFonts w:ascii="Arial Narrow" w:hAnsi="Arial Narrow"/>
          <w:sz w:val="24"/>
          <w:szCs w:val="24"/>
        </w:rPr>
        <w:t>4.2</w:t>
      </w:r>
      <w:r w:rsidR="00745EAE" w:rsidRPr="00935C42">
        <w:rPr>
          <w:rFonts w:ascii="Arial Narrow" w:hAnsi="Arial Narrow"/>
          <w:sz w:val="24"/>
          <w:szCs w:val="24"/>
        </w:rPr>
        <w:fldChar w:fldCharType="end"/>
      </w:r>
      <w:r w:rsidRPr="00935C42">
        <w:rPr>
          <w:rFonts w:ascii="Arial Narrow" w:hAnsi="Arial Narrow"/>
          <w:sz w:val="24"/>
          <w:szCs w:val="24"/>
        </w:rPr>
        <w:t>, a disposal of securities of the Company that is the result of a secured lender exercising their rights, for example, under a margin lending arrangement.</w:t>
      </w:r>
      <w:bookmarkEnd w:id="27"/>
      <w:r w:rsidRPr="00935C42">
        <w:rPr>
          <w:rFonts w:ascii="Arial Narrow" w:hAnsi="Arial Narrow"/>
          <w:sz w:val="24"/>
          <w:szCs w:val="24"/>
        </w:rPr>
        <w:t xml:space="preserve"> </w:t>
      </w:r>
    </w:p>
    <w:p w14:paraId="3F4AB23A" w14:textId="77777777" w:rsidR="009569FB" w:rsidRPr="00935C42" w:rsidRDefault="009569FB" w:rsidP="009569FB">
      <w:pPr>
        <w:pStyle w:val="BodyText"/>
        <w:rPr>
          <w:rFonts w:ascii="Arial Narrow" w:hAnsi="Arial Narrow"/>
          <w:sz w:val="24"/>
          <w:szCs w:val="24"/>
        </w:rPr>
      </w:pPr>
      <w:r w:rsidRPr="00935C42">
        <w:rPr>
          <w:rFonts w:ascii="Arial Narrow" w:hAnsi="Arial Narrow"/>
          <w:sz w:val="24"/>
          <w:szCs w:val="24"/>
        </w:rPr>
        <w:t xml:space="preserve">However, such dealings </w:t>
      </w:r>
      <w:r w:rsidR="00745EAE" w:rsidRPr="00935C42">
        <w:rPr>
          <w:rFonts w:ascii="Arial Narrow" w:hAnsi="Arial Narrow"/>
          <w:b/>
          <w:sz w:val="24"/>
          <w:szCs w:val="24"/>
        </w:rPr>
        <w:t xml:space="preserve">remain </w:t>
      </w:r>
      <w:r w:rsidRPr="00935C42">
        <w:rPr>
          <w:rFonts w:ascii="Arial Narrow" w:hAnsi="Arial Narrow"/>
          <w:b/>
          <w:sz w:val="24"/>
          <w:szCs w:val="24"/>
        </w:rPr>
        <w:t>subject to</w:t>
      </w:r>
      <w:r w:rsidRPr="00935C42">
        <w:rPr>
          <w:rFonts w:ascii="Arial Narrow" w:hAnsi="Arial Narrow"/>
          <w:sz w:val="24"/>
          <w:szCs w:val="24"/>
        </w:rPr>
        <w:t xml:space="preserve"> </w:t>
      </w:r>
      <w:r w:rsidR="00745EAE" w:rsidRPr="00935C42">
        <w:rPr>
          <w:rFonts w:ascii="Arial Narrow" w:hAnsi="Arial Narrow"/>
          <w:b/>
          <w:sz w:val="24"/>
          <w:szCs w:val="24"/>
        </w:rPr>
        <w:t>the insider trading rules</w:t>
      </w:r>
      <w:r w:rsidR="00745EAE" w:rsidRPr="00935C42">
        <w:rPr>
          <w:rFonts w:ascii="Arial Narrow" w:hAnsi="Arial Narrow"/>
          <w:sz w:val="24"/>
          <w:szCs w:val="24"/>
        </w:rPr>
        <w:t xml:space="preserve"> in the Corporations Act</w:t>
      </w:r>
      <w:r w:rsidRPr="00935C42">
        <w:rPr>
          <w:rFonts w:ascii="Arial Narrow" w:hAnsi="Arial Narrow"/>
          <w:sz w:val="24"/>
          <w:szCs w:val="24"/>
        </w:rPr>
        <w:t>.</w:t>
      </w:r>
    </w:p>
    <w:p w14:paraId="2FA42972" w14:textId="77777777" w:rsidR="00745EAE" w:rsidRPr="00935C42" w:rsidRDefault="00745EAE" w:rsidP="00E00B22">
      <w:pPr>
        <w:pStyle w:val="Heading1"/>
        <w:rPr>
          <w:rFonts w:ascii="Arial Narrow" w:hAnsi="Arial Narrow"/>
          <w:sz w:val="24"/>
          <w:szCs w:val="24"/>
        </w:rPr>
      </w:pPr>
      <w:r w:rsidRPr="00935C42">
        <w:rPr>
          <w:rFonts w:ascii="Arial Narrow" w:hAnsi="Arial Narrow"/>
          <w:sz w:val="24"/>
          <w:szCs w:val="24"/>
        </w:rPr>
        <w:t>What are the rules about insider trading?</w:t>
      </w:r>
    </w:p>
    <w:p w14:paraId="47D6D41A" w14:textId="77777777" w:rsidR="00745EAE" w:rsidRPr="00935C42" w:rsidRDefault="00745EAE" w:rsidP="00745EAE">
      <w:pPr>
        <w:pStyle w:val="BodyText"/>
        <w:rPr>
          <w:rFonts w:ascii="Arial Narrow" w:hAnsi="Arial Narrow"/>
          <w:sz w:val="24"/>
          <w:szCs w:val="24"/>
        </w:rPr>
      </w:pPr>
      <w:r w:rsidRPr="00935C42">
        <w:rPr>
          <w:rFonts w:ascii="Arial Narrow" w:hAnsi="Arial Narrow"/>
          <w:sz w:val="24"/>
          <w:szCs w:val="24"/>
        </w:rPr>
        <w:t xml:space="preserve">Broadly speaking, the law provides that a person who has Inside Information about a company (defined below) must not: </w:t>
      </w:r>
    </w:p>
    <w:p w14:paraId="1793D38C" w14:textId="77777777" w:rsidR="00745EAE" w:rsidRPr="00935C42" w:rsidRDefault="00745EAE" w:rsidP="00E00B22">
      <w:pPr>
        <w:pStyle w:val="Heading3"/>
        <w:rPr>
          <w:rFonts w:ascii="Arial Narrow" w:hAnsi="Arial Narrow"/>
          <w:sz w:val="24"/>
          <w:szCs w:val="24"/>
        </w:rPr>
      </w:pPr>
      <w:r w:rsidRPr="00935C42">
        <w:rPr>
          <w:rFonts w:ascii="Arial Narrow" w:hAnsi="Arial Narrow"/>
          <w:sz w:val="24"/>
          <w:szCs w:val="24"/>
        </w:rPr>
        <w:t>buy or sell securities in a company, or enter in an agreement to buy or sell securities, or exercise options over securities, or otherwise apply for, acquire or dispose of securities (</w:t>
      </w:r>
      <w:r w:rsidRPr="00935C42">
        <w:rPr>
          <w:rFonts w:ascii="Arial Narrow" w:hAnsi="Arial Narrow"/>
          <w:b/>
          <w:sz w:val="24"/>
          <w:szCs w:val="24"/>
        </w:rPr>
        <w:t>deal</w:t>
      </w:r>
      <w:r w:rsidRPr="00935C42">
        <w:rPr>
          <w:rFonts w:ascii="Arial Narrow" w:hAnsi="Arial Narrow"/>
          <w:sz w:val="24"/>
          <w:szCs w:val="24"/>
        </w:rPr>
        <w:t xml:space="preserve">); </w:t>
      </w:r>
    </w:p>
    <w:p w14:paraId="1D275D21" w14:textId="77777777" w:rsidR="00745EAE" w:rsidRPr="00935C42" w:rsidRDefault="00745EAE" w:rsidP="00E00B22">
      <w:pPr>
        <w:pStyle w:val="Heading3"/>
        <w:rPr>
          <w:rFonts w:ascii="Arial Narrow" w:hAnsi="Arial Narrow"/>
          <w:sz w:val="24"/>
          <w:szCs w:val="24"/>
        </w:rPr>
      </w:pPr>
      <w:r w:rsidRPr="00935C42">
        <w:rPr>
          <w:rFonts w:ascii="Arial Narrow" w:hAnsi="Arial Narrow"/>
          <w:sz w:val="24"/>
          <w:szCs w:val="24"/>
        </w:rPr>
        <w:t xml:space="preserve">encourage someone else to deal in securities in that company; or </w:t>
      </w:r>
    </w:p>
    <w:p w14:paraId="0A2C8878" w14:textId="77777777" w:rsidR="00745EAE" w:rsidRPr="00935C42" w:rsidRDefault="00745EAE" w:rsidP="00E00B22">
      <w:pPr>
        <w:pStyle w:val="Heading3"/>
        <w:rPr>
          <w:rFonts w:ascii="Arial Narrow" w:hAnsi="Arial Narrow"/>
          <w:sz w:val="24"/>
          <w:szCs w:val="24"/>
        </w:rPr>
      </w:pPr>
      <w:r w:rsidRPr="00935C42">
        <w:rPr>
          <w:rFonts w:ascii="Arial Narrow" w:hAnsi="Arial Narrow"/>
          <w:sz w:val="24"/>
          <w:szCs w:val="24"/>
        </w:rPr>
        <w:t>directly or indirectly provide that information to another person where they know, or ought to know, that that person is likely to deal in securities or encourage someone else to deal in securities of that company (</w:t>
      </w:r>
      <w:r w:rsidRPr="00935C42">
        <w:rPr>
          <w:rFonts w:ascii="Arial Narrow" w:hAnsi="Arial Narrow"/>
          <w:b/>
          <w:sz w:val="24"/>
          <w:szCs w:val="24"/>
        </w:rPr>
        <w:t>tipping</w:t>
      </w:r>
      <w:r w:rsidRPr="00935C42">
        <w:rPr>
          <w:rFonts w:ascii="Arial Narrow" w:hAnsi="Arial Narrow"/>
          <w:sz w:val="24"/>
          <w:szCs w:val="24"/>
        </w:rPr>
        <w:t xml:space="preserve">). </w:t>
      </w:r>
    </w:p>
    <w:p w14:paraId="697C1006" w14:textId="77777777" w:rsidR="00745EAE" w:rsidRPr="00935C42" w:rsidRDefault="00745EAE" w:rsidP="00745EAE">
      <w:pPr>
        <w:pStyle w:val="BodyText"/>
        <w:rPr>
          <w:rFonts w:ascii="Arial Narrow" w:hAnsi="Arial Narrow"/>
          <w:sz w:val="24"/>
          <w:szCs w:val="24"/>
        </w:rPr>
      </w:pPr>
      <w:r w:rsidRPr="00935C42">
        <w:rPr>
          <w:rFonts w:ascii="Arial Narrow" w:hAnsi="Arial Narrow"/>
          <w:sz w:val="24"/>
          <w:szCs w:val="24"/>
        </w:rPr>
        <w:t>These restrictions apply to all securities, not just the Company’s securities.</w:t>
      </w:r>
    </w:p>
    <w:p w14:paraId="577FAB5E" w14:textId="77777777" w:rsidR="00745EAE" w:rsidRPr="00935C42" w:rsidRDefault="00745EAE" w:rsidP="00745EAE">
      <w:pPr>
        <w:pStyle w:val="BodyText"/>
        <w:rPr>
          <w:rFonts w:ascii="Arial Narrow" w:hAnsi="Arial Narrow"/>
          <w:sz w:val="24"/>
          <w:szCs w:val="24"/>
        </w:rPr>
      </w:pPr>
      <w:r w:rsidRPr="00935C42">
        <w:rPr>
          <w:rFonts w:ascii="Arial Narrow" w:hAnsi="Arial Narrow"/>
          <w:b/>
          <w:sz w:val="24"/>
          <w:szCs w:val="24"/>
        </w:rPr>
        <w:t>Inside Information</w:t>
      </w:r>
      <w:r w:rsidRPr="00935C42">
        <w:rPr>
          <w:rFonts w:ascii="Arial Narrow" w:hAnsi="Arial Narrow"/>
          <w:sz w:val="24"/>
          <w:szCs w:val="24"/>
        </w:rPr>
        <w:t xml:space="preserve"> is information that:</w:t>
      </w:r>
    </w:p>
    <w:p w14:paraId="57DE1248" w14:textId="77777777" w:rsidR="00745EAE" w:rsidRPr="00935C42" w:rsidRDefault="00745EAE" w:rsidP="00E00B22">
      <w:pPr>
        <w:pStyle w:val="ListBullet"/>
        <w:rPr>
          <w:rFonts w:ascii="Arial Narrow" w:hAnsi="Arial Narrow"/>
          <w:sz w:val="24"/>
          <w:szCs w:val="24"/>
        </w:rPr>
      </w:pPr>
      <w:r w:rsidRPr="00935C42">
        <w:rPr>
          <w:rFonts w:ascii="Arial Narrow" w:hAnsi="Arial Narrow"/>
          <w:sz w:val="24"/>
          <w:szCs w:val="24"/>
        </w:rPr>
        <w:t xml:space="preserve">is not generally available to the market; and </w:t>
      </w:r>
    </w:p>
    <w:p w14:paraId="7D704BE3" w14:textId="77777777" w:rsidR="00745EAE" w:rsidRPr="00935C42" w:rsidRDefault="00745EAE" w:rsidP="00E00B22">
      <w:pPr>
        <w:pStyle w:val="ListBullet"/>
        <w:rPr>
          <w:rFonts w:ascii="Arial Narrow" w:hAnsi="Arial Narrow"/>
          <w:sz w:val="24"/>
          <w:szCs w:val="24"/>
        </w:rPr>
      </w:pPr>
      <w:r w:rsidRPr="00935C42">
        <w:rPr>
          <w:rFonts w:ascii="Arial Narrow" w:hAnsi="Arial Narrow"/>
          <w:sz w:val="24"/>
          <w:szCs w:val="24"/>
        </w:rPr>
        <w:t>if it were generally available to the market, a reasonable person would expect it to have a material effect (upwards or downwards) on the price or value of a security.</w:t>
      </w:r>
    </w:p>
    <w:p w14:paraId="581C4DB5" w14:textId="77777777" w:rsidR="00745EAE" w:rsidRPr="00935C42" w:rsidRDefault="00745EAE" w:rsidP="00745EAE">
      <w:pPr>
        <w:pStyle w:val="BodyText"/>
        <w:rPr>
          <w:rFonts w:ascii="Arial Narrow" w:hAnsi="Arial Narrow"/>
          <w:sz w:val="24"/>
          <w:szCs w:val="24"/>
        </w:rPr>
      </w:pPr>
      <w:r w:rsidRPr="00935C42">
        <w:rPr>
          <w:rFonts w:ascii="Arial Narrow" w:hAnsi="Arial Narrow"/>
          <w:sz w:val="24"/>
          <w:szCs w:val="24"/>
        </w:rPr>
        <w:lastRenderedPageBreak/>
        <w:t>Inside Information may include matters of supposition, matters that are not yet certain and matters relating to a person’s intentions.</w:t>
      </w:r>
    </w:p>
    <w:p w14:paraId="50DDF78A" w14:textId="77777777" w:rsidR="009569FB" w:rsidRPr="00935C42" w:rsidRDefault="00E73A9A" w:rsidP="00330B45">
      <w:pPr>
        <w:pStyle w:val="Heading1"/>
        <w:rPr>
          <w:rFonts w:ascii="Arial Narrow" w:hAnsi="Arial Narrow"/>
          <w:sz w:val="24"/>
          <w:szCs w:val="24"/>
        </w:rPr>
      </w:pPr>
      <w:bookmarkStart w:id="28" w:name="_Ref347996514"/>
      <w:r w:rsidRPr="00935C42">
        <w:rPr>
          <w:rFonts w:ascii="Arial Narrow" w:hAnsi="Arial Narrow"/>
          <w:sz w:val="24"/>
          <w:szCs w:val="24"/>
        </w:rPr>
        <w:t>When can I deal in s</w:t>
      </w:r>
      <w:r w:rsidR="009569FB" w:rsidRPr="00935C42">
        <w:rPr>
          <w:rFonts w:ascii="Arial Narrow" w:hAnsi="Arial Narrow"/>
          <w:sz w:val="24"/>
          <w:szCs w:val="24"/>
        </w:rPr>
        <w:t>ecurities in other companies</w:t>
      </w:r>
      <w:bookmarkEnd w:id="28"/>
      <w:r w:rsidRPr="00935C42">
        <w:rPr>
          <w:rFonts w:ascii="Arial Narrow" w:hAnsi="Arial Narrow"/>
          <w:sz w:val="24"/>
          <w:szCs w:val="24"/>
        </w:rPr>
        <w:t>?</w:t>
      </w:r>
    </w:p>
    <w:p w14:paraId="6E6E3A5A" w14:textId="77777777" w:rsidR="009569FB" w:rsidRPr="00935C42" w:rsidRDefault="00E73A9A" w:rsidP="009569FB">
      <w:pPr>
        <w:pStyle w:val="BodyText"/>
        <w:rPr>
          <w:rFonts w:ascii="Arial Narrow" w:hAnsi="Arial Narrow"/>
          <w:sz w:val="24"/>
          <w:szCs w:val="24"/>
        </w:rPr>
      </w:pPr>
      <w:r w:rsidRPr="00935C42">
        <w:rPr>
          <w:rFonts w:ascii="Arial Narrow" w:hAnsi="Arial Narrow"/>
          <w:sz w:val="24"/>
          <w:szCs w:val="24"/>
        </w:rPr>
        <w:t>The</w:t>
      </w:r>
      <w:r w:rsidR="009569FB" w:rsidRPr="00935C42">
        <w:rPr>
          <w:rFonts w:ascii="Arial Narrow" w:hAnsi="Arial Narrow"/>
          <w:sz w:val="24"/>
          <w:szCs w:val="24"/>
        </w:rPr>
        <w:t xml:space="preserve"> </w:t>
      </w:r>
      <w:r w:rsidR="003B46CF" w:rsidRPr="00935C42">
        <w:rPr>
          <w:rFonts w:ascii="Arial Narrow" w:hAnsi="Arial Narrow"/>
          <w:sz w:val="24"/>
          <w:szCs w:val="24"/>
        </w:rPr>
        <w:t xml:space="preserve">prohibited </w:t>
      </w:r>
      <w:r w:rsidR="009569FB" w:rsidRPr="00935C42">
        <w:rPr>
          <w:rFonts w:ascii="Arial Narrow" w:hAnsi="Arial Narrow"/>
          <w:sz w:val="24"/>
          <w:szCs w:val="24"/>
        </w:rPr>
        <w:t xml:space="preserve">conduct under the Corporations Act includes dealings not only in the Company’s securities but also in those of other listed companies with which the Company may be dealing (including the Group’s customers, contractors or business partners) where an employee possesses </w:t>
      </w:r>
      <w:r w:rsidR="001A790F" w:rsidRPr="00935C42">
        <w:rPr>
          <w:rFonts w:ascii="Arial Narrow" w:hAnsi="Arial Narrow"/>
          <w:sz w:val="24"/>
          <w:szCs w:val="24"/>
        </w:rPr>
        <w:t>Inside Information</w:t>
      </w:r>
      <w:r w:rsidR="009569FB" w:rsidRPr="00935C42">
        <w:rPr>
          <w:rFonts w:ascii="Arial Narrow" w:hAnsi="Arial Narrow"/>
          <w:sz w:val="24"/>
          <w:szCs w:val="24"/>
        </w:rPr>
        <w:t xml:space="preserve"> in relation to that other company.</w:t>
      </w:r>
    </w:p>
    <w:p w14:paraId="15C18B01" w14:textId="77777777" w:rsidR="009569FB" w:rsidRPr="00935C42" w:rsidRDefault="00167A8E" w:rsidP="009569FB">
      <w:pPr>
        <w:pStyle w:val="BodyText"/>
        <w:rPr>
          <w:rFonts w:ascii="Arial Narrow" w:hAnsi="Arial Narrow"/>
          <w:sz w:val="24"/>
          <w:szCs w:val="24"/>
        </w:rPr>
      </w:pPr>
      <w:r w:rsidRPr="00935C42">
        <w:rPr>
          <w:rFonts w:ascii="Arial Narrow" w:hAnsi="Arial Narrow"/>
          <w:sz w:val="24"/>
          <w:szCs w:val="24"/>
        </w:rPr>
        <w:t>If an Employee or Connected</w:t>
      </w:r>
      <w:r w:rsidR="009569FB" w:rsidRPr="00935C42">
        <w:rPr>
          <w:rFonts w:ascii="Arial Narrow" w:hAnsi="Arial Narrow"/>
          <w:sz w:val="24"/>
          <w:szCs w:val="24"/>
        </w:rPr>
        <w:t xml:space="preserve"> Person is aware of information that is not generally available but which, if it were generally available, a reasonable person would expect to have a material effect on the price or value of a security, </w:t>
      </w:r>
      <w:r w:rsidRPr="00935C42">
        <w:rPr>
          <w:rFonts w:ascii="Arial Narrow" w:hAnsi="Arial Narrow"/>
          <w:sz w:val="24"/>
          <w:szCs w:val="24"/>
        </w:rPr>
        <w:t>that p</w:t>
      </w:r>
      <w:r w:rsidR="009569FB" w:rsidRPr="00935C42">
        <w:rPr>
          <w:rFonts w:ascii="Arial Narrow" w:hAnsi="Arial Narrow"/>
          <w:sz w:val="24"/>
          <w:szCs w:val="24"/>
        </w:rPr>
        <w:t xml:space="preserve">erson should not deal in the securities of the companies that it affects. </w:t>
      </w:r>
    </w:p>
    <w:p w14:paraId="3CFE6607" w14:textId="77777777" w:rsidR="009569FB" w:rsidRPr="00935C42" w:rsidRDefault="00167A8E" w:rsidP="009569FB">
      <w:pPr>
        <w:pStyle w:val="BodyText"/>
        <w:rPr>
          <w:rFonts w:ascii="Arial Narrow" w:hAnsi="Arial Narrow"/>
          <w:sz w:val="24"/>
          <w:szCs w:val="24"/>
        </w:rPr>
      </w:pPr>
      <w:r w:rsidRPr="00935C42">
        <w:rPr>
          <w:rFonts w:ascii="Arial Narrow" w:hAnsi="Arial Narrow"/>
          <w:sz w:val="24"/>
          <w:szCs w:val="24"/>
        </w:rPr>
        <w:t>Employees or Connected</w:t>
      </w:r>
      <w:r w:rsidR="009569FB" w:rsidRPr="00935C42">
        <w:rPr>
          <w:rFonts w:ascii="Arial Narrow" w:hAnsi="Arial Narrow"/>
          <w:sz w:val="24"/>
          <w:szCs w:val="24"/>
        </w:rPr>
        <w:t xml:space="preserve"> Perso</w:t>
      </w:r>
      <w:r w:rsidR="001A790F" w:rsidRPr="00935C42">
        <w:rPr>
          <w:rFonts w:ascii="Arial Narrow" w:hAnsi="Arial Narrow"/>
          <w:sz w:val="24"/>
          <w:szCs w:val="24"/>
        </w:rPr>
        <w:t xml:space="preserve">ns may come into possession of Inside Information </w:t>
      </w:r>
      <w:r w:rsidR="009569FB" w:rsidRPr="00935C42">
        <w:rPr>
          <w:rFonts w:ascii="Arial Narrow" w:hAnsi="Arial Narrow"/>
          <w:sz w:val="24"/>
          <w:szCs w:val="24"/>
        </w:rPr>
        <w:t xml:space="preserve">where they are directly involved in client relationship management or negotiating contracts. For example, where </w:t>
      </w:r>
      <w:r w:rsidR="00166461" w:rsidRPr="00935C42">
        <w:rPr>
          <w:rFonts w:ascii="Arial Narrow" w:hAnsi="Arial Narrow"/>
          <w:sz w:val="24"/>
          <w:szCs w:val="24"/>
        </w:rPr>
        <w:t xml:space="preserve">a </w:t>
      </w:r>
      <w:r w:rsidRPr="00935C42">
        <w:rPr>
          <w:rFonts w:ascii="Arial Narrow" w:hAnsi="Arial Narrow"/>
          <w:sz w:val="24"/>
          <w:szCs w:val="24"/>
        </w:rPr>
        <w:t>p</w:t>
      </w:r>
      <w:r w:rsidR="009569FB" w:rsidRPr="00935C42">
        <w:rPr>
          <w:rFonts w:ascii="Arial Narrow" w:hAnsi="Arial Narrow"/>
          <w:sz w:val="24"/>
          <w:szCs w:val="24"/>
        </w:rPr>
        <w:t xml:space="preserve">erson is aware that the Group is about to sign a major agreement with another company, </w:t>
      </w:r>
      <w:r w:rsidRPr="00935C42">
        <w:rPr>
          <w:rFonts w:ascii="Arial Narrow" w:hAnsi="Arial Narrow"/>
          <w:sz w:val="24"/>
          <w:szCs w:val="24"/>
        </w:rPr>
        <w:t>that p</w:t>
      </w:r>
      <w:r w:rsidR="009569FB" w:rsidRPr="00935C42">
        <w:rPr>
          <w:rFonts w:ascii="Arial Narrow" w:hAnsi="Arial Narrow"/>
          <w:sz w:val="24"/>
          <w:szCs w:val="24"/>
        </w:rPr>
        <w:t>erson should not buy securities in either the Company or the other company.</w:t>
      </w:r>
    </w:p>
    <w:p w14:paraId="069CEB05" w14:textId="77777777" w:rsidR="00167A8E" w:rsidRPr="00935C42" w:rsidRDefault="00167A8E" w:rsidP="009569FB">
      <w:pPr>
        <w:pStyle w:val="BodyText"/>
        <w:rPr>
          <w:rFonts w:ascii="Arial Narrow" w:hAnsi="Arial Narrow"/>
          <w:sz w:val="24"/>
          <w:szCs w:val="24"/>
        </w:rPr>
      </w:pPr>
      <w:r w:rsidRPr="00935C42">
        <w:rPr>
          <w:rFonts w:ascii="Arial Narrow" w:hAnsi="Arial Narrow"/>
          <w:sz w:val="24"/>
          <w:szCs w:val="24"/>
        </w:rPr>
        <w:t>If you are in any doubt, consult with the Company Secretary.</w:t>
      </w:r>
    </w:p>
    <w:p w14:paraId="4CF0D570" w14:textId="77777777" w:rsidR="009569FB" w:rsidRPr="00935C42" w:rsidRDefault="00167A8E" w:rsidP="00330B45">
      <w:pPr>
        <w:pStyle w:val="Heading1"/>
        <w:rPr>
          <w:rFonts w:ascii="Arial Narrow" w:hAnsi="Arial Narrow"/>
          <w:sz w:val="24"/>
          <w:szCs w:val="24"/>
        </w:rPr>
      </w:pPr>
      <w:r w:rsidRPr="00935C42">
        <w:rPr>
          <w:rFonts w:ascii="Arial Narrow" w:hAnsi="Arial Narrow"/>
          <w:sz w:val="24"/>
          <w:szCs w:val="24"/>
        </w:rPr>
        <w:t>What happen</w:t>
      </w:r>
      <w:r w:rsidR="00E32E41" w:rsidRPr="00935C42">
        <w:rPr>
          <w:rFonts w:ascii="Arial Narrow" w:hAnsi="Arial Narrow"/>
          <w:sz w:val="24"/>
          <w:szCs w:val="24"/>
        </w:rPr>
        <w:t>s if this P</w:t>
      </w:r>
      <w:r w:rsidRPr="00935C42">
        <w:rPr>
          <w:rFonts w:ascii="Arial Narrow" w:hAnsi="Arial Narrow"/>
          <w:sz w:val="24"/>
          <w:szCs w:val="24"/>
        </w:rPr>
        <w:t>olicy is breached?</w:t>
      </w:r>
    </w:p>
    <w:p w14:paraId="4E39137C" w14:textId="77777777" w:rsidR="009569FB" w:rsidRPr="00935C42" w:rsidRDefault="009569FB" w:rsidP="00E00B22">
      <w:pPr>
        <w:pStyle w:val="BodyText"/>
        <w:rPr>
          <w:rFonts w:ascii="Arial Narrow" w:hAnsi="Arial Narrow"/>
          <w:sz w:val="24"/>
          <w:szCs w:val="24"/>
        </w:rPr>
      </w:pPr>
      <w:r w:rsidRPr="00935C42">
        <w:rPr>
          <w:rFonts w:ascii="Arial Narrow" w:hAnsi="Arial Narrow"/>
          <w:sz w:val="24"/>
          <w:szCs w:val="24"/>
        </w:rPr>
        <w:t xml:space="preserve">Breaches of the insider trading laws have serious consequences for both the </w:t>
      </w:r>
      <w:r w:rsidR="00167A8E" w:rsidRPr="00935C42">
        <w:rPr>
          <w:rFonts w:ascii="Arial Narrow" w:hAnsi="Arial Narrow"/>
          <w:sz w:val="24"/>
          <w:szCs w:val="24"/>
        </w:rPr>
        <w:t>Employee or Connected</w:t>
      </w:r>
      <w:r w:rsidRPr="00935C42">
        <w:rPr>
          <w:rFonts w:ascii="Arial Narrow" w:hAnsi="Arial Narrow"/>
          <w:sz w:val="24"/>
          <w:szCs w:val="24"/>
        </w:rPr>
        <w:t xml:space="preserve"> Person concerned and the Company. </w:t>
      </w:r>
    </w:p>
    <w:p w14:paraId="7EAD682A" w14:textId="77777777" w:rsidR="009569FB" w:rsidRPr="00935C42" w:rsidRDefault="00167A8E" w:rsidP="00E00B22">
      <w:pPr>
        <w:pStyle w:val="BodyText"/>
        <w:rPr>
          <w:rFonts w:ascii="Arial Narrow" w:hAnsi="Arial Narrow"/>
          <w:sz w:val="24"/>
          <w:szCs w:val="24"/>
        </w:rPr>
      </w:pPr>
      <w:r w:rsidRPr="00935C42">
        <w:rPr>
          <w:rFonts w:ascii="Arial Narrow" w:hAnsi="Arial Narrow"/>
          <w:sz w:val="24"/>
          <w:szCs w:val="24"/>
        </w:rPr>
        <w:t>Independently, breaches</w:t>
      </w:r>
      <w:r w:rsidR="009569FB" w:rsidRPr="00935C42">
        <w:rPr>
          <w:rFonts w:ascii="Arial Narrow" w:hAnsi="Arial Narrow"/>
          <w:sz w:val="24"/>
          <w:szCs w:val="24"/>
        </w:rPr>
        <w:t xml:space="preserve"> of this Policy </w:t>
      </w:r>
      <w:r w:rsidRPr="00935C42">
        <w:rPr>
          <w:rFonts w:ascii="Arial Narrow" w:hAnsi="Arial Narrow"/>
          <w:sz w:val="24"/>
          <w:szCs w:val="24"/>
        </w:rPr>
        <w:t>will be</w:t>
      </w:r>
      <w:r w:rsidR="009569FB" w:rsidRPr="00935C42">
        <w:rPr>
          <w:rFonts w:ascii="Arial Narrow" w:hAnsi="Arial Narrow"/>
          <w:sz w:val="24"/>
          <w:szCs w:val="24"/>
        </w:rPr>
        <w:t xml:space="preserve"> regarded </w:t>
      </w:r>
      <w:r w:rsidRPr="00935C42">
        <w:rPr>
          <w:rFonts w:ascii="Arial Narrow" w:hAnsi="Arial Narrow"/>
          <w:sz w:val="24"/>
          <w:szCs w:val="24"/>
        </w:rPr>
        <w:t xml:space="preserve">by the Company </w:t>
      </w:r>
      <w:r w:rsidR="009569FB" w:rsidRPr="00935C42">
        <w:rPr>
          <w:rFonts w:ascii="Arial Narrow" w:hAnsi="Arial Narrow"/>
          <w:sz w:val="24"/>
          <w:szCs w:val="24"/>
        </w:rPr>
        <w:t>as serious and will be subject to appropriate sanctions.</w:t>
      </w:r>
    </w:p>
    <w:p w14:paraId="5D821794" w14:textId="77777777" w:rsidR="009569FB" w:rsidRPr="00935C42" w:rsidRDefault="009569FB" w:rsidP="00E00B22">
      <w:pPr>
        <w:pStyle w:val="BodyText"/>
        <w:rPr>
          <w:rFonts w:ascii="Arial Narrow" w:hAnsi="Arial Narrow"/>
          <w:sz w:val="24"/>
          <w:szCs w:val="24"/>
        </w:rPr>
      </w:pPr>
      <w:r w:rsidRPr="00935C42">
        <w:rPr>
          <w:rFonts w:ascii="Arial Narrow" w:hAnsi="Arial Narrow"/>
          <w:sz w:val="24"/>
          <w:szCs w:val="24"/>
        </w:rPr>
        <w:t>Any person who is suspected of breaching this Policy may be suspended from attending the workplace on full pay pending the outcome of investigations into the alleged breach.</w:t>
      </w:r>
    </w:p>
    <w:p w14:paraId="62CF8093" w14:textId="77777777" w:rsidR="009569FB" w:rsidRPr="00935C42" w:rsidRDefault="009569FB" w:rsidP="00E00B22">
      <w:pPr>
        <w:pStyle w:val="BodyText"/>
        <w:rPr>
          <w:rFonts w:ascii="Arial Narrow" w:hAnsi="Arial Narrow"/>
          <w:sz w:val="24"/>
          <w:szCs w:val="24"/>
        </w:rPr>
      </w:pPr>
      <w:r w:rsidRPr="00935C42">
        <w:rPr>
          <w:rFonts w:ascii="Arial Narrow" w:hAnsi="Arial Narrow"/>
          <w:sz w:val="24"/>
          <w:szCs w:val="24"/>
        </w:rPr>
        <w:t>Any person who breache</w:t>
      </w:r>
      <w:r w:rsidR="00167A8E" w:rsidRPr="00935C42">
        <w:rPr>
          <w:rFonts w:ascii="Arial Narrow" w:hAnsi="Arial Narrow"/>
          <w:sz w:val="24"/>
          <w:szCs w:val="24"/>
        </w:rPr>
        <w:t>s</w:t>
      </w:r>
      <w:r w:rsidRPr="00935C42">
        <w:rPr>
          <w:rFonts w:ascii="Arial Narrow" w:hAnsi="Arial Narrow"/>
          <w:sz w:val="24"/>
          <w:szCs w:val="24"/>
        </w:rPr>
        <w:t xml:space="preserve"> this Policy could face disciplinary action (including forfeiture of securities and/or suspension or termination of employment).</w:t>
      </w:r>
    </w:p>
    <w:p w14:paraId="4D847240" w14:textId="77777777" w:rsidR="009569FB" w:rsidRPr="00935C42" w:rsidRDefault="009569FB" w:rsidP="00330B45">
      <w:pPr>
        <w:pStyle w:val="Heading1"/>
        <w:rPr>
          <w:rFonts w:ascii="Arial Narrow" w:hAnsi="Arial Narrow"/>
          <w:sz w:val="24"/>
          <w:szCs w:val="24"/>
        </w:rPr>
      </w:pPr>
      <w:bookmarkStart w:id="29" w:name="_Ref347996516"/>
      <w:r w:rsidRPr="00935C42">
        <w:rPr>
          <w:rFonts w:ascii="Arial Narrow" w:hAnsi="Arial Narrow"/>
          <w:sz w:val="24"/>
          <w:szCs w:val="24"/>
        </w:rPr>
        <w:t xml:space="preserve">Who </w:t>
      </w:r>
      <w:r w:rsidR="00167A8E" w:rsidRPr="00935C42">
        <w:rPr>
          <w:rFonts w:ascii="Arial Narrow" w:hAnsi="Arial Narrow"/>
          <w:sz w:val="24"/>
          <w:szCs w:val="24"/>
        </w:rPr>
        <w:t>should I</w:t>
      </w:r>
      <w:r w:rsidRPr="00935C42">
        <w:rPr>
          <w:rFonts w:ascii="Arial Narrow" w:hAnsi="Arial Narrow"/>
          <w:sz w:val="24"/>
          <w:szCs w:val="24"/>
        </w:rPr>
        <w:t xml:space="preserve"> contact</w:t>
      </w:r>
      <w:bookmarkEnd w:id="29"/>
      <w:r w:rsidR="00167A8E" w:rsidRPr="00935C42">
        <w:rPr>
          <w:rFonts w:ascii="Arial Narrow" w:hAnsi="Arial Narrow"/>
          <w:sz w:val="24"/>
          <w:szCs w:val="24"/>
        </w:rPr>
        <w:t>?</w:t>
      </w:r>
    </w:p>
    <w:p w14:paraId="6D1FDBD6" w14:textId="77777777" w:rsidR="00182D89" w:rsidRPr="00935C42" w:rsidRDefault="00167A8E" w:rsidP="00BB2CB7">
      <w:pPr>
        <w:pStyle w:val="ListBullet"/>
        <w:numPr>
          <w:ilvl w:val="0"/>
          <w:numId w:val="0"/>
        </w:numPr>
        <w:tabs>
          <w:tab w:val="clear" w:pos="1702"/>
        </w:tabs>
        <w:ind w:left="851" w:hanging="1"/>
        <w:rPr>
          <w:rFonts w:ascii="Arial Narrow" w:hAnsi="Arial Narrow"/>
          <w:sz w:val="24"/>
          <w:szCs w:val="24"/>
        </w:rPr>
      </w:pPr>
      <w:r w:rsidRPr="00935C42">
        <w:rPr>
          <w:rFonts w:ascii="Arial Narrow" w:hAnsi="Arial Narrow"/>
          <w:sz w:val="24"/>
          <w:szCs w:val="24"/>
        </w:rPr>
        <w:t>Employees</w:t>
      </w:r>
      <w:r w:rsidR="009569FB" w:rsidRPr="00935C42">
        <w:rPr>
          <w:rFonts w:ascii="Arial Narrow" w:hAnsi="Arial Narrow"/>
          <w:sz w:val="24"/>
          <w:szCs w:val="24"/>
        </w:rPr>
        <w:t xml:space="preserve"> should contact the Company Secretary</w:t>
      </w:r>
      <w:r w:rsidR="003B46CF" w:rsidRPr="00935C42">
        <w:rPr>
          <w:rFonts w:ascii="Arial Narrow" w:hAnsi="Arial Narrow"/>
          <w:sz w:val="24"/>
          <w:szCs w:val="24"/>
        </w:rPr>
        <w:t xml:space="preserve"> if:</w:t>
      </w:r>
      <w:r w:rsidRPr="00935C42">
        <w:rPr>
          <w:rFonts w:ascii="Arial Narrow" w:hAnsi="Arial Narrow"/>
          <w:sz w:val="24"/>
          <w:szCs w:val="24"/>
        </w:rPr>
        <w:t xml:space="preserve"> </w:t>
      </w:r>
    </w:p>
    <w:p w14:paraId="7A4191BB" w14:textId="77777777" w:rsidR="00BE5B4E" w:rsidRPr="00935C42" w:rsidRDefault="00167A8E" w:rsidP="00E00B22">
      <w:pPr>
        <w:pStyle w:val="ListBullet"/>
        <w:rPr>
          <w:rFonts w:ascii="Arial Narrow" w:hAnsi="Arial Narrow"/>
          <w:sz w:val="24"/>
          <w:szCs w:val="24"/>
        </w:rPr>
      </w:pPr>
      <w:r w:rsidRPr="00935C42">
        <w:rPr>
          <w:rFonts w:ascii="Arial Narrow" w:hAnsi="Arial Narrow"/>
          <w:sz w:val="24"/>
          <w:szCs w:val="24"/>
        </w:rPr>
        <w:t xml:space="preserve">they are unsure about whether it is acceptable </w:t>
      </w:r>
      <w:r w:rsidR="00BE5B4E" w:rsidRPr="00935C42">
        <w:rPr>
          <w:rFonts w:ascii="Arial Narrow" w:hAnsi="Arial Narrow"/>
          <w:sz w:val="24"/>
          <w:szCs w:val="24"/>
        </w:rPr>
        <w:t xml:space="preserve">to deal </w:t>
      </w:r>
      <w:r w:rsidRPr="00935C42">
        <w:rPr>
          <w:rFonts w:ascii="Arial Narrow" w:hAnsi="Arial Narrow"/>
          <w:sz w:val="24"/>
          <w:szCs w:val="24"/>
        </w:rPr>
        <w:t xml:space="preserve">or communicate with others </w:t>
      </w:r>
      <w:r w:rsidR="00BE5B4E" w:rsidRPr="00935C42">
        <w:rPr>
          <w:rFonts w:ascii="Arial Narrow" w:hAnsi="Arial Narrow"/>
          <w:sz w:val="24"/>
          <w:szCs w:val="24"/>
        </w:rPr>
        <w:t xml:space="preserve">in </w:t>
      </w:r>
      <w:r w:rsidRPr="00935C42">
        <w:rPr>
          <w:rFonts w:ascii="Arial Narrow" w:hAnsi="Arial Narrow"/>
          <w:sz w:val="24"/>
          <w:szCs w:val="24"/>
        </w:rPr>
        <w:t xml:space="preserve">relation to </w:t>
      </w:r>
      <w:r w:rsidR="00BE5B4E" w:rsidRPr="00935C42">
        <w:rPr>
          <w:rFonts w:ascii="Arial Narrow" w:hAnsi="Arial Narrow"/>
          <w:sz w:val="24"/>
          <w:szCs w:val="24"/>
        </w:rPr>
        <w:t xml:space="preserve">the Company’s securities or </w:t>
      </w:r>
      <w:r w:rsidRPr="00935C42">
        <w:rPr>
          <w:rFonts w:ascii="Arial Narrow" w:hAnsi="Arial Narrow"/>
          <w:sz w:val="24"/>
          <w:szCs w:val="24"/>
        </w:rPr>
        <w:t>other</w:t>
      </w:r>
      <w:r w:rsidR="00BE5B4E" w:rsidRPr="00935C42">
        <w:rPr>
          <w:rFonts w:ascii="Arial Narrow" w:hAnsi="Arial Narrow"/>
          <w:sz w:val="24"/>
          <w:szCs w:val="24"/>
        </w:rPr>
        <w:t xml:space="preserve"> securities</w:t>
      </w:r>
      <w:r w:rsidRPr="00935C42">
        <w:rPr>
          <w:rFonts w:ascii="Arial Narrow" w:hAnsi="Arial Narrow"/>
          <w:sz w:val="24"/>
          <w:szCs w:val="24"/>
        </w:rPr>
        <w:t>; or</w:t>
      </w:r>
    </w:p>
    <w:p w14:paraId="4080AFD7" w14:textId="77777777" w:rsidR="00BE5B4E" w:rsidRPr="00935C42" w:rsidRDefault="00495716" w:rsidP="00E00B22">
      <w:pPr>
        <w:pStyle w:val="ListBullet"/>
        <w:rPr>
          <w:rFonts w:ascii="Arial Narrow" w:hAnsi="Arial Narrow"/>
          <w:sz w:val="24"/>
          <w:szCs w:val="24"/>
        </w:rPr>
      </w:pPr>
      <w:r w:rsidRPr="00935C42">
        <w:rPr>
          <w:rFonts w:ascii="Arial Narrow" w:hAnsi="Arial Narrow"/>
          <w:sz w:val="24"/>
          <w:szCs w:val="24"/>
        </w:rPr>
        <w:t>if</w:t>
      </w:r>
      <w:r w:rsidR="00167A8E" w:rsidRPr="00935C42">
        <w:rPr>
          <w:rFonts w:ascii="Arial Narrow" w:hAnsi="Arial Narrow"/>
          <w:sz w:val="24"/>
          <w:szCs w:val="24"/>
        </w:rPr>
        <w:t xml:space="preserve"> they have </w:t>
      </w:r>
      <w:r w:rsidR="00BE5B4E" w:rsidRPr="00935C42">
        <w:rPr>
          <w:rFonts w:ascii="Arial Narrow" w:hAnsi="Arial Narrow"/>
          <w:sz w:val="24"/>
          <w:szCs w:val="24"/>
        </w:rPr>
        <w:t xml:space="preserve">any other </w:t>
      </w:r>
      <w:r w:rsidR="00167A8E" w:rsidRPr="00935C42">
        <w:rPr>
          <w:rFonts w:ascii="Arial Narrow" w:hAnsi="Arial Narrow"/>
          <w:sz w:val="24"/>
          <w:szCs w:val="24"/>
        </w:rPr>
        <w:t>queries about this Policy.</w:t>
      </w:r>
    </w:p>
    <w:sectPr w:rsidR="00BE5B4E" w:rsidRPr="00935C42" w:rsidSect="00E16DCD">
      <w:headerReference w:type="default" r:id="rId9"/>
      <w:footerReference w:type="default" r:id="rId10"/>
      <w:footerReference w:type="first" r:id="rId11"/>
      <w:pgSz w:w="11906" w:h="16838" w:code="9"/>
      <w:pgMar w:top="567" w:right="170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587A" w14:textId="77777777" w:rsidR="00F74EBB" w:rsidRDefault="00F74EBB">
      <w:pPr>
        <w:spacing w:after="0"/>
      </w:pPr>
      <w:r>
        <w:separator/>
      </w:r>
    </w:p>
  </w:endnote>
  <w:endnote w:type="continuationSeparator" w:id="0">
    <w:p w14:paraId="6457953E" w14:textId="77777777" w:rsidR="00F74EBB" w:rsidRDefault="00F74E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A72574" w14:paraId="427ADAF5" w14:textId="77777777">
      <w:trPr>
        <w:cantSplit/>
        <w:trHeight w:hRule="exact" w:val="1134"/>
      </w:trPr>
      <w:tc>
        <w:tcPr>
          <w:tcW w:w="1701" w:type="dxa"/>
          <w:shd w:val="clear" w:color="auto" w:fill="auto"/>
          <w:vAlign w:val="bottom"/>
        </w:tcPr>
        <w:p w14:paraId="1B4631F5" w14:textId="5E7DAFAC" w:rsidR="00A72574" w:rsidRDefault="00A72574">
          <w:pPr>
            <w:pStyle w:val="Footer7"/>
          </w:pPr>
        </w:p>
      </w:tc>
      <w:tc>
        <w:tcPr>
          <w:tcW w:w="2835" w:type="dxa"/>
          <w:shd w:val="clear" w:color="auto" w:fill="auto"/>
          <w:vAlign w:val="bottom"/>
        </w:tcPr>
        <w:p w14:paraId="6EF73262" w14:textId="77777777" w:rsidR="00A72574" w:rsidRDefault="00A72574">
          <w:pPr>
            <w:pStyle w:val="Footer8"/>
          </w:pPr>
        </w:p>
      </w:tc>
      <w:tc>
        <w:tcPr>
          <w:tcW w:w="5103" w:type="dxa"/>
          <w:shd w:val="clear" w:color="auto" w:fill="auto"/>
          <w:vAlign w:val="bottom"/>
        </w:tcPr>
        <w:p w14:paraId="1C54C427" w14:textId="7C24C502" w:rsidR="00A72574" w:rsidRDefault="00A72574">
          <w:pPr>
            <w:pStyle w:val="Footer2"/>
          </w:pPr>
          <w:r>
            <w:fldChar w:fldCharType="begin"/>
          </w:r>
          <w:r>
            <w:instrText xml:space="preserve"> DOCPROPERTY  "Subject" </w:instrText>
          </w:r>
          <w:r>
            <w:fldChar w:fldCharType="separate"/>
          </w:r>
          <w:r w:rsidR="00F525A3">
            <w:t>Securities Dealing Policy</w:t>
          </w:r>
          <w:r>
            <w:fldChar w:fldCharType="end"/>
          </w:r>
        </w:p>
      </w:tc>
      <w:tc>
        <w:tcPr>
          <w:tcW w:w="1134" w:type="dxa"/>
          <w:shd w:val="clear" w:color="auto" w:fill="auto"/>
          <w:vAlign w:val="bottom"/>
        </w:tcPr>
        <w:p w14:paraId="7AF5CB08" w14:textId="1020699A" w:rsidR="00A72574" w:rsidRDefault="00A72574">
          <w:pPr>
            <w:pStyle w:val="Footer3"/>
          </w:pPr>
          <w:r>
            <w:t xml:space="preserve">page </w:t>
          </w:r>
          <w:r>
            <w:fldChar w:fldCharType="begin"/>
          </w:r>
          <w:r>
            <w:instrText xml:space="preserve"> PAGE  \* Arabic </w:instrText>
          </w:r>
          <w:r>
            <w:fldChar w:fldCharType="separate"/>
          </w:r>
          <w:r w:rsidR="00E11FA4">
            <w:rPr>
              <w:noProof/>
            </w:rPr>
            <w:t>7</w:t>
          </w:r>
          <w:r>
            <w:fldChar w:fldCharType="end"/>
          </w:r>
        </w:p>
      </w:tc>
    </w:tr>
  </w:tbl>
  <w:p w14:paraId="7E2EB5F4" w14:textId="77777777" w:rsidR="00A72574" w:rsidRDefault="00A72574">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A72574" w14:paraId="4E0473EF" w14:textId="77777777">
      <w:trPr>
        <w:cantSplit/>
        <w:trHeight w:hRule="exact" w:val="1134"/>
      </w:trPr>
      <w:tc>
        <w:tcPr>
          <w:tcW w:w="1701" w:type="dxa"/>
          <w:shd w:val="clear" w:color="auto" w:fill="auto"/>
          <w:vAlign w:val="bottom"/>
        </w:tcPr>
        <w:p w14:paraId="4BAED4CC" w14:textId="14D691B2" w:rsidR="00A72574" w:rsidRDefault="00A72574">
          <w:pPr>
            <w:pStyle w:val="Footer7"/>
          </w:pPr>
        </w:p>
      </w:tc>
      <w:tc>
        <w:tcPr>
          <w:tcW w:w="2835" w:type="dxa"/>
          <w:shd w:val="clear" w:color="auto" w:fill="auto"/>
          <w:vAlign w:val="bottom"/>
        </w:tcPr>
        <w:p w14:paraId="0D266A42" w14:textId="77777777" w:rsidR="00A72574" w:rsidRDefault="00A72574">
          <w:pPr>
            <w:pStyle w:val="Footer8"/>
          </w:pPr>
        </w:p>
      </w:tc>
      <w:tc>
        <w:tcPr>
          <w:tcW w:w="5103" w:type="dxa"/>
          <w:shd w:val="clear" w:color="auto" w:fill="auto"/>
          <w:vAlign w:val="bottom"/>
        </w:tcPr>
        <w:p w14:paraId="15C718C8" w14:textId="01970578" w:rsidR="00A72574" w:rsidRDefault="00A72574">
          <w:pPr>
            <w:pStyle w:val="Footer2"/>
          </w:pPr>
          <w:r>
            <w:fldChar w:fldCharType="begin"/>
          </w:r>
          <w:r>
            <w:instrText xml:space="preserve"> DOCPROPERTY  "Subject" </w:instrText>
          </w:r>
          <w:r>
            <w:fldChar w:fldCharType="separate"/>
          </w:r>
          <w:r w:rsidR="00F525A3">
            <w:t>Securities Dealing Policy</w:t>
          </w:r>
          <w:r>
            <w:fldChar w:fldCharType="end"/>
          </w:r>
        </w:p>
      </w:tc>
      <w:tc>
        <w:tcPr>
          <w:tcW w:w="1134" w:type="dxa"/>
          <w:shd w:val="clear" w:color="auto" w:fill="auto"/>
          <w:vAlign w:val="bottom"/>
        </w:tcPr>
        <w:p w14:paraId="120E69FB" w14:textId="6C53D90B" w:rsidR="00A72574" w:rsidRDefault="00A72574">
          <w:pPr>
            <w:pStyle w:val="Footer3"/>
          </w:pPr>
          <w:r>
            <w:t xml:space="preserve">page </w:t>
          </w:r>
          <w:r>
            <w:fldChar w:fldCharType="begin"/>
          </w:r>
          <w:r>
            <w:instrText xml:space="preserve"> PAGE  \* Arabic </w:instrText>
          </w:r>
          <w:r>
            <w:fldChar w:fldCharType="separate"/>
          </w:r>
          <w:r w:rsidR="00E11FA4">
            <w:rPr>
              <w:noProof/>
            </w:rPr>
            <w:t>1</w:t>
          </w:r>
          <w:r>
            <w:fldChar w:fldCharType="end"/>
          </w:r>
        </w:p>
      </w:tc>
    </w:tr>
  </w:tbl>
  <w:p w14:paraId="1BE0890B" w14:textId="77777777" w:rsidR="00A72574" w:rsidRDefault="00A72574">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81B7" w14:textId="77777777" w:rsidR="00F74EBB" w:rsidRDefault="00F74EBB">
      <w:pPr>
        <w:spacing w:after="0"/>
      </w:pPr>
      <w:r>
        <w:separator/>
      </w:r>
    </w:p>
  </w:footnote>
  <w:footnote w:type="continuationSeparator" w:id="0">
    <w:p w14:paraId="2211BDA8" w14:textId="77777777" w:rsidR="00F74EBB" w:rsidRDefault="00F74E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E16DCD" w14:paraId="709EAF27" w14:textId="77777777" w:rsidTr="00D9423C">
      <w:trPr>
        <w:cantSplit/>
        <w:trHeight w:hRule="exact" w:val="1429"/>
      </w:trPr>
      <w:tc>
        <w:tcPr>
          <w:tcW w:w="3968" w:type="dxa"/>
          <w:shd w:val="clear" w:color="auto" w:fill="auto"/>
        </w:tcPr>
        <w:p w14:paraId="13C14AF2" w14:textId="77777777" w:rsidR="006B1AAD" w:rsidRPr="006B1AAD" w:rsidRDefault="006B1AAD">
          <w:pPr>
            <w:pStyle w:val="Header"/>
            <w:rPr>
              <w:sz w:val="2"/>
            </w:rPr>
          </w:pPr>
        </w:p>
        <w:sdt>
          <w:sdtPr>
            <w:alias w:val="w10_LogoHeader"/>
            <w:tag w:val="w10_LogoHeader"/>
            <w:id w:val="463627810"/>
          </w:sdtPr>
          <w:sdtContent>
            <w:p w14:paraId="7964E945" w14:textId="77777777" w:rsidR="00CE08CC" w:rsidRDefault="00CE08CC">
              <w:pPr>
                <w:pStyle w:val="Header"/>
              </w:pPr>
            </w:p>
            <w:p w14:paraId="2F560796" w14:textId="77777777" w:rsidR="00E16DCD" w:rsidRDefault="00000000">
              <w:pPr>
                <w:pStyle w:val="Header"/>
              </w:pPr>
            </w:p>
          </w:sdtContent>
        </w:sdt>
        <w:p w14:paraId="126DC15D" w14:textId="77777777" w:rsidR="00E16DCD" w:rsidRDefault="00E16DCD" w:rsidP="00D9423C">
          <w:pPr>
            <w:pStyle w:val="Header"/>
          </w:pPr>
        </w:p>
      </w:tc>
      <w:tc>
        <w:tcPr>
          <w:tcW w:w="5045" w:type="dxa"/>
          <w:shd w:val="clear" w:color="auto" w:fill="auto"/>
        </w:tcPr>
        <w:p w14:paraId="179FC549" w14:textId="77121F60" w:rsidR="00E16DCD" w:rsidRDefault="00A72574" w:rsidP="00E16DCD">
          <w:pPr>
            <w:pStyle w:val="Header2"/>
          </w:pPr>
          <w:r>
            <w:fldChar w:fldCharType="begin"/>
          </w:r>
          <w:r>
            <w:instrText xml:space="preserve"> IF </w:instrText>
          </w:r>
          <w:r>
            <w:fldChar w:fldCharType="begin"/>
          </w:r>
          <w:r>
            <w:instrText xml:space="preserve"> STYLEREF  Highlight </w:instrText>
          </w:r>
          <w:r>
            <w:fldChar w:fldCharType="separate"/>
          </w:r>
          <w:r w:rsidR="008576D1">
            <w:rPr>
              <w:b/>
              <w:bCs/>
              <w:noProof/>
              <w:lang w:val="en-US"/>
            </w:rPr>
            <w:instrText>Error! No text of specified style in document.</w:instrText>
          </w:r>
          <w:r>
            <w:rPr>
              <w:noProof/>
            </w:rPr>
            <w:fldChar w:fldCharType="end"/>
          </w:r>
          <w:r>
            <w:instrText xml:space="preserve"> &lt;&gt; "Error! No*" </w:instrText>
          </w:r>
          <w:r>
            <w:fldChar w:fldCharType="begin"/>
          </w:r>
          <w:r>
            <w:instrText xml:space="preserve"> STYLEREF  "Caption" </w:instrText>
          </w:r>
          <w:r>
            <w:fldChar w:fldCharType="separate"/>
          </w:r>
          <w:r>
            <w:rPr>
              <w:b/>
              <w:bCs/>
              <w:noProof/>
              <w:lang w:val="en-US"/>
            </w:rPr>
            <w:instrText>Error! No text of specified style in document.</w:instrText>
          </w:r>
          <w:r>
            <w:rPr>
              <w:noProof/>
            </w:rPr>
            <w:fldChar w:fldCharType="end"/>
          </w:r>
          <w:r>
            <w:instrText xml:space="preserve"> "" </w:instrText>
          </w:r>
          <w:r>
            <w:fldChar w:fldCharType="end"/>
          </w:r>
          <w:r>
            <w:t xml:space="preserve">     </w:t>
          </w:r>
        </w:p>
      </w:tc>
      <w:tc>
        <w:tcPr>
          <w:tcW w:w="1133" w:type="dxa"/>
          <w:shd w:val="clear" w:color="auto" w:fill="auto"/>
        </w:tcPr>
        <w:p w14:paraId="67603358" w14:textId="77777777" w:rsidR="00E16DCD" w:rsidRDefault="00E16DCD">
          <w:pPr>
            <w:pStyle w:val="Header"/>
          </w:pPr>
        </w:p>
      </w:tc>
    </w:tr>
  </w:tbl>
  <w:p w14:paraId="12B2527F" w14:textId="77777777" w:rsidR="00E16DCD" w:rsidRDefault="00E16DCD">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246F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2"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3"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4" w15:restartNumberingAfterBreak="0">
    <w:nsid w:val="07F86DF9"/>
    <w:multiLevelType w:val="hybridMultilevel"/>
    <w:tmpl w:val="345C2E60"/>
    <w:lvl w:ilvl="0" w:tplc="C14E47F6">
      <w:start w:val="1"/>
      <w:numFmt w:val="decimal"/>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5"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6"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7"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8"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9" w15:restartNumberingAfterBreak="0">
    <w:nsid w:val="28284407"/>
    <w:multiLevelType w:val="multilevel"/>
    <w:tmpl w:val="8D126B3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AED78E5"/>
    <w:multiLevelType w:val="singleLevel"/>
    <w:tmpl w:val="87F8B1BA"/>
    <w:lvl w:ilvl="0">
      <w:start w:val="1"/>
      <w:numFmt w:val="bullet"/>
      <w:lvlText w:val=""/>
      <w:lvlJc w:val="left"/>
      <w:pPr>
        <w:tabs>
          <w:tab w:val="num" w:pos="284"/>
        </w:tabs>
        <w:ind w:left="284" w:hanging="284"/>
      </w:pPr>
      <w:rPr>
        <w:rFonts w:ascii="Symbol" w:hAnsi="Symbol" w:hint="default"/>
        <w:b w:val="0"/>
        <w:i w:val="0"/>
        <w:sz w:val="16"/>
        <w:szCs w:val="16"/>
      </w:rPr>
    </w:lvl>
  </w:abstractNum>
  <w:abstractNum w:abstractNumId="11"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2"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3"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4"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5"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6"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7"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E9B1268"/>
    <w:multiLevelType w:val="singleLevel"/>
    <w:tmpl w:val="87F8B1BA"/>
    <w:lvl w:ilvl="0">
      <w:start w:val="1"/>
      <w:numFmt w:val="bullet"/>
      <w:lvlText w:val=""/>
      <w:lvlJc w:val="left"/>
      <w:pPr>
        <w:tabs>
          <w:tab w:val="num" w:pos="284"/>
        </w:tabs>
        <w:ind w:left="284" w:hanging="284"/>
      </w:pPr>
      <w:rPr>
        <w:rFonts w:ascii="Symbol" w:hAnsi="Symbol" w:hint="default"/>
        <w:b w:val="0"/>
        <w:i w:val="0"/>
        <w:sz w:val="18"/>
        <w:szCs w:val="18"/>
      </w:rPr>
    </w:lvl>
  </w:abstractNum>
  <w:abstractNum w:abstractNumId="19"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abstractNum w:abstractNumId="20" w15:restartNumberingAfterBreak="0">
    <w:nsid w:val="7BDF7AFE"/>
    <w:multiLevelType w:val="singleLevel"/>
    <w:tmpl w:val="82B618BC"/>
    <w:lvl w:ilvl="0">
      <w:start w:val="1"/>
      <w:numFmt w:val="bullet"/>
      <w:lvlText w:val=""/>
      <w:lvlJc w:val="left"/>
      <w:pPr>
        <w:tabs>
          <w:tab w:val="num" w:pos="1702"/>
        </w:tabs>
        <w:ind w:left="1702" w:hanging="851"/>
      </w:pPr>
      <w:rPr>
        <w:rFonts w:ascii="Symbol" w:hAnsi="Symbol" w:hint="default"/>
        <w:b w:val="0"/>
        <w:i w:val="0"/>
        <w:sz w:val="16"/>
        <w:szCs w:val="16"/>
      </w:rPr>
    </w:lvl>
  </w:abstractNum>
  <w:num w:numId="1" w16cid:durableId="1760520686">
    <w:abstractNumId w:val="10"/>
  </w:num>
  <w:num w:numId="2" w16cid:durableId="1647392905">
    <w:abstractNumId w:val="20"/>
  </w:num>
  <w:num w:numId="3" w16cid:durableId="378630563">
    <w:abstractNumId w:val="9"/>
  </w:num>
  <w:num w:numId="4" w16cid:durableId="104078510">
    <w:abstractNumId w:val="19"/>
  </w:num>
  <w:num w:numId="5" w16cid:durableId="397090162">
    <w:abstractNumId w:val="15"/>
  </w:num>
  <w:num w:numId="6" w16cid:durableId="504980983">
    <w:abstractNumId w:val="2"/>
  </w:num>
  <w:num w:numId="7" w16cid:durableId="1209025353">
    <w:abstractNumId w:val="11"/>
  </w:num>
  <w:num w:numId="8" w16cid:durableId="861169828">
    <w:abstractNumId w:val="7"/>
  </w:num>
  <w:num w:numId="9" w16cid:durableId="90703029">
    <w:abstractNumId w:val="1"/>
  </w:num>
  <w:num w:numId="10" w16cid:durableId="1842700374">
    <w:abstractNumId w:val="5"/>
  </w:num>
  <w:num w:numId="11" w16cid:durableId="140391635">
    <w:abstractNumId w:val="6"/>
  </w:num>
  <w:num w:numId="12" w16cid:durableId="206987653">
    <w:abstractNumId w:val="12"/>
  </w:num>
  <w:num w:numId="13" w16cid:durableId="1251498820">
    <w:abstractNumId w:val="13"/>
  </w:num>
  <w:num w:numId="14" w16cid:durableId="809593063">
    <w:abstractNumId w:val="16"/>
  </w:num>
  <w:num w:numId="15" w16cid:durableId="357507660">
    <w:abstractNumId w:val="3"/>
  </w:num>
  <w:num w:numId="16" w16cid:durableId="523594003">
    <w:abstractNumId w:val="8"/>
  </w:num>
  <w:num w:numId="17" w16cid:durableId="476995602">
    <w:abstractNumId w:val="14"/>
  </w:num>
  <w:num w:numId="18" w16cid:durableId="882642050">
    <w:abstractNumId w:val="17"/>
  </w:num>
  <w:num w:numId="19" w16cid:durableId="1369179828">
    <w:abstractNumId w:val="4"/>
  </w:num>
  <w:num w:numId="20" w16cid:durableId="1466512064">
    <w:abstractNumId w:val="19"/>
  </w:num>
  <w:num w:numId="21" w16cid:durableId="799418639">
    <w:abstractNumId w:val="18"/>
  </w:num>
  <w:num w:numId="22" w16cid:durableId="1691680769">
    <w:abstractNumId w:val="19"/>
  </w:num>
  <w:num w:numId="23" w16cid:durableId="40607337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trackRevisions/>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5E"/>
    <w:rsid w:val="0001740C"/>
    <w:rsid w:val="00030F07"/>
    <w:rsid w:val="0003662E"/>
    <w:rsid w:val="00041065"/>
    <w:rsid w:val="000613F3"/>
    <w:rsid w:val="00070575"/>
    <w:rsid w:val="00073F98"/>
    <w:rsid w:val="00097632"/>
    <w:rsid w:val="000A5844"/>
    <w:rsid w:val="000B12BB"/>
    <w:rsid w:val="000F4B43"/>
    <w:rsid w:val="00114A62"/>
    <w:rsid w:val="00121862"/>
    <w:rsid w:val="001502B7"/>
    <w:rsid w:val="00166461"/>
    <w:rsid w:val="00167A8E"/>
    <w:rsid w:val="00171508"/>
    <w:rsid w:val="0017291B"/>
    <w:rsid w:val="00175118"/>
    <w:rsid w:val="00182D89"/>
    <w:rsid w:val="001A790F"/>
    <w:rsid w:val="001C5D85"/>
    <w:rsid w:val="001E2A9F"/>
    <w:rsid w:val="001F6B86"/>
    <w:rsid w:val="001F703E"/>
    <w:rsid w:val="00232C71"/>
    <w:rsid w:val="00257B41"/>
    <w:rsid w:val="00282E10"/>
    <w:rsid w:val="002B2690"/>
    <w:rsid w:val="002E5252"/>
    <w:rsid w:val="00330B45"/>
    <w:rsid w:val="00353AD5"/>
    <w:rsid w:val="00376925"/>
    <w:rsid w:val="00377786"/>
    <w:rsid w:val="003907A3"/>
    <w:rsid w:val="00394E65"/>
    <w:rsid w:val="003A7261"/>
    <w:rsid w:val="003B46CF"/>
    <w:rsid w:val="00417069"/>
    <w:rsid w:val="00425334"/>
    <w:rsid w:val="00495716"/>
    <w:rsid w:val="004B2A28"/>
    <w:rsid w:val="004D4A53"/>
    <w:rsid w:val="004E1B87"/>
    <w:rsid w:val="004E6BB3"/>
    <w:rsid w:val="00504A76"/>
    <w:rsid w:val="00570997"/>
    <w:rsid w:val="006011E4"/>
    <w:rsid w:val="0061607E"/>
    <w:rsid w:val="00625FF7"/>
    <w:rsid w:val="00641F5E"/>
    <w:rsid w:val="00646171"/>
    <w:rsid w:val="006B1AAD"/>
    <w:rsid w:val="006D747A"/>
    <w:rsid w:val="00702D02"/>
    <w:rsid w:val="00744924"/>
    <w:rsid w:val="00745EAE"/>
    <w:rsid w:val="0076350A"/>
    <w:rsid w:val="00796F1C"/>
    <w:rsid w:val="007D177D"/>
    <w:rsid w:val="007F4F59"/>
    <w:rsid w:val="00812D82"/>
    <w:rsid w:val="00847BAC"/>
    <w:rsid w:val="008576D1"/>
    <w:rsid w:val="008601F8"/>
    <w:rsid w:val="00876CD5"/>
    <w:rsid w:val="00881C0A"/>
    <w:rsid w:val="008A3764"/>
    <w:rsid w:val="00922A19"/>
    <w:rsid w:val="00925ECD"/>
    <w:rsid w:val="00935C42"/>
    <w:rsid w:val="009569FB"/>
    <w:rsid w:val="00985629"/>
    <w:rsid w:val="009B1BC4"/>
    <w:rsid w:val="009D2EB5"/>
    <w:rsid w:val="009E4F92"/>
    <w:rsid w:val="009E7940"/>
    <w:rsid w:val="00A029E4"/>
    <w:rsid w:val="00A25709"/>
    <w:rsid w:val="00A32BE9"/>
    <w:rsid w:val="00A6650A"/>
    <w:rsid w:val="00A72574"/>
    <w:rsid w:val="00A96C12"/>
    <w:rsid w:val="00AA3555"/>
    <w:rsid w:val="00AB023F"/>
    <w:rsid w:val="00AB4EC3"/>
    <w:rsid w:val="00AC55E6"/>
    <w:rsid w:val="00B3698E"/>
    <w:rsid w:val="00B41837"/>
    <w:rsid w:val="00B54111"/>
    <w:rsid w:val="00B613BD"/>
    <w:rsid w:val="00B61D6E"/>
    <w:rsid w:val="00B86BB1"/>
    <w:rsid w:val="00B93F5E"/>
    <w:rsid w:val="00BB2CB7"/>
    <w:rsid w:val="00BD7CE8"/>
    <w:rsid w:val="00BE5B4E"/>
    <w:rsid w:val="00BE7243"/>
    <w:rsid w:val="00C221FE"/>
    <w:rsid w:val="00CD18D0"/>
    <w:rsid w:val="00CE08CC"/>
    <w:rsid w:val="00D9423C"/>
    <w:rsid w:val="00D97C93"/>
    <w:rsid w:val="00DC0AAB"/>
    <w:rsid w:val="00DC6C45"/>
    <w:rsid w:val="00DE7DEF"/>
    <w:rsid w:val="00E00B22"/>
    <w:rsid w:val="00E11FA4"/>
    <w:rsid w:val="00E1211D"/>
    <w:rsid w:val="00E16DCD"/>
    <w:rsid w:val="00E32E41"/>
    <w:rsid w:val="00E73A9A"/>
    <w:rsid w:val="00E80D71"/>
    <w:rsid w:val="00EC04F3"/>
    <w:rsid w:val="00EE643B"/>
    <w:rsid w:val="00F01487"/>
    <w:rsid w:val="00F26C0D"/>
    <w:rsid w:val="00F372EF"/>
    <w:rsid w:val="00F525A3"/>
    <w:rsid w:val="00F64F8D"/>
    <w:rsid w:val="00F74EBB"/>
    <w:rsid w:val="00F7533C"/>
    <w:rsid w:val="00F95227"/>
    <w:rsid w:val="00FB3459"/>
    <w:rsid w:val="00FC0B18"/>
    <w:rsid w:val="00FD0B7E"/>
    <w:rsid w:val="00FE5276"/>
    <w:rsid w:val="00FF7549"/>
  </w:rsids>
  <m:mathPr>
    <m:mathFont m:val="Cambria Math"/>
    <m:brkBin m:val="before"/>
    <m:brkBinSub m:val="--"/>
    <m:smallFrac m:val="0"/>
    <m:dispDef/>
    <m:lMargin m:val="0"/>
    <m:rMargin m:val="0"/>
    <m:defJc m:val="centerGroup"/>
    <m:wrapIndent m:val="1440"/>
    <m:intLim m:val="subSup"/>
    <m:naryLim m:val="undOvr"/>
  </m:mathPr>
  <w:attachedSchema w:val="http://www.freehills.com/ns/dd05/11"/>
  <w:attachedSchema w:val="http://www.freehills.com/ns/dd05/9"/>
  <w:attachedSchema w:val="http://schemas.microsoft.com/office/2004/12/omml"/>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FB9D"/>
  <w15:docId w15:val="{3E9C308E-0019-4A73-A9A5-A379703A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uiPriority="1" w:qFormat="1"/>
    <w:lsdException w:name="heading 2" w:semiHidden="1" w:uiPriority="2" w:qFormat="1"/>
    <w:lsdException w:name="heading 3" w:semiHidden="1" w:uiPriority="3" w:qFormat="1"/>
    <w:lsdException w:name="heading 4" w:semiHidden="1" w:uiPriority="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 w:unhideWhenUsed="1" w:qFormat="1"/>
    <w:lsdException w:name="List Number" w:semiHidden="1"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6"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iPriority="9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locked/>
    <w:rsid w:val="00D9423C"/>
    <w:rPr>
      <w:lang w:val="en-AU" w:eastAsia="en-AU"/>
    </w:rPr>
  </w:style>
  <w:style w:type="paragraph" w:styleId="Heading1">
    <w:name w:val="heading 1"/>
    <w:basedOn w:val="Normal"/>
    <w:next w:val="BodyText"/>
    <w:uiPriority w:val="1"/>
    <w:qFormat/>
    <w:rsid w:val="00D9423C"/>
    <w:pPr>
      <w:keepNext/>
      <w:numPr>
        <w:numId w:val="3"/>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rsid w:val="00D9423C"/>
    <w:pPr>
      <w:keepNext/>
      <w:numPr>
        <w:ilvl w:val="1"/>
        <w:numId w:val="3"/>
      </w:numPr>
      <w:spacing w:before="240" w:after="240"/>
      <w:outlineLvl w:val="1"/>
    </w:pPr>
    <w:rPr>
      <w:b/>
      <w:sz w:val="24"/>
      <w:szCs w:val="24"/>
    </w:rPr>
  </w:style>
  <w:style w:type="paragraph" w:styleId="Heading3">
    <w:name w:val="heading 3"/>
    <w:basedOn w:val="Normal"/>
    <w:next w:val="BodyTextIndent"/>
    <w:uiPriority w:val="3"/>
    <w:qFormat/>
    <w:rsid w:val="00D9423C"/>
    <w:pPr>
      <w:numPr>
        <w:ilvl w:val="2"/>
        <w:numId w:val="3"/>
      </w:numPr>
      <w:spacing w:before="120"/>
      <w:outlineLvl w:val="2"/>
    </w:pPr>
  </w:style>
  <w:style w:type="paragraph" w:styleId="Heading4">
    <w:name w:val="heading 4"/>
    <w:basedOn w:val="Normal"/>
    <w:next w:val="BodyTextIndent2"/>
    <w:uiPriority w:val="4"/>
    <w:qFormat/>
    <w:rsid w:val="00D9423C"/>
    <w:pPr>
      <w:numPr>
        <w:ilvl w:val="3"/>
        <w:numId w:val="3"/>
      </w:numPr>
      <w:spacing w:before="120"/>
      <w:outlineLvl w:val="3"/>
    </w:pPr>
  </w:style>
  <w:style w:type="paragraph" w:styleId="Heading5">
    <w:name w:val="heading 5"/>
    <w:basedOn w:val="Normal"/>
    <w:next w:val="BodyTextIndent3"/>
    <w:semiHidden/>
    <w:rsid w:val="00D9423C"/>
    <w:pPr>
      <w:numPr>
        <w:ilvl w:val="4"/>
        <w:numId w:val="3"/>
      </w:numPr>
      <w:outlineLvl w:val="4"/>
    </w:pPr>
  </w:style>
  <w:style w:type="paragraph" w:styleId="Heading6">
    <w:name w:val="heading 6"/>
    <w:basedOn w:val="Normal"/>
    <w:semiHidden/>
    <w:rsid w:val="00D9423C"/>
    <w:pPr>
      <w:outlineLvl w:val="5"/>
    </w:pPr>
  </w:style>
  <w:style w:type="paragraph" w:styleId="Heading7">
    <w:name w:val="heading 7"/>
    <w:basedOn w:val="Normal"/>
    <w:semiHidden/>
    <w:rsid w:val="00D9423C"/>
    <w:pPr>
      <w:outlineLvl w:val="6"/>
    </w:pPr>
  </w:style>
  <w:style w:type="paragraph" w:styleId="Heading8">
    <w:name w:val="heading 8"/>
    <w:basedOn w:val="Normal"/>
    <w:semiHidden/>
    <w:rsid w:val="00D9423C"/>
    <w:pPr>
      <w:outlineLvl w:val="7"/>
    </w:pPr>
  </w:style>
  <w:style w:type="paragraph" w:styleId="Heading9">
    <w:name w:val="heading 9"/>
    <w:basedOn w:val="Normal"/>
    <w:semiHidden/>
    <w:rsid w:val="00D942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
    <w:name w:val="Acknowledgement"/>
    <w:basedOn w:val="Normal"/>
    <w:next w:val="BodyText"/>
    <w:semiHidden/>
    <w:locked/>
    <w:rsid w:val="00D9423C"/>
    <w:pPr>
      <w:pBdr>
        <w:bottom w:val="single" w:sz="2" w:space="30" w:color="auto"/>
      </w:pBdr>
      <w:spacing w:before="360" w:after="600"/>
      <w:ind w:left="851"/>
    </w:pPr>
  </w:style>
  <w:style w:type="numbering" w:styleId="ArticleSection">
    <w:name w:val="Outline List 3"/>
    <w:basedOn w:val="NoList"/>
    <w:semiHidden/>
    <w:locked/>
    <w:rsid w:val="00D9423C"/>
  </w:style>
  <w:style w:type="paragraph" w:customStyle="1" w:styleId="Attachment">
    <w:name w:val="Attachment"/>
    <w:basedOn w:val="Normal"/>
    <w:next w:val="BodyText"/>
    <w:rsid w:val="00D9423C"/>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D9423C"/>
    <w:pPr>
      <w:spacing w:after="0"/>
    </w:pPr>
  </w:style>
  <w:style w:type="paragraph" w:customStyle="1" w:styleId="Author2">
    <w:name w:val="Author 2"/>
    <w:basedOn w:val="Normal"/>
    <w:next w:val="BodyText"/>
    <w:semiHidden/>
    <w:locked/>
    <w:rsid w:val="00D9423C"/>
    <w:pPr>
      <w:spacing w:after="0"/>
    </w:pPr>
    <w:rPr>
      <w:b/>
    </w:rPr>
  </w:style>
  <w:style w:type="paragraph" w:customStyle="1" w:styleId="AuthorEmail1">
    <w:name w:val="Author Email 1"/>
    <w:basedOn w:val="Normal"/>
    <w:next w:val="BodyText"/>
    <w:semiHidden/>
    <w:locked/>
    <w:rsid w:val="00D9423C"/>
    <w:pPr>
      <w:spacing w:after="0"/>
    </w:pPr>
  </w:style>
  <w:style w:type="paragraph" w:customStyle="1" w:styleId="AuthorEmail2">
    <w:name w:val="Author Email 2"/>
    <w:basedOn w:val="Normal"/>
    <w:next w:val="BodyText"/>
    <w:semiHidden/>
    <w:locked/>
    <w:rsid w:val="00D9423C"/>
    <w:pPr>
      <w:spacing w:after="0"/>
    </w:pPr>
    <w:rPr>
      <w:sz w:val="18"/>
    </w:rPr>
  </w:style>
  <w:style w:type="paragraph" w:customStyle="1" w:styleId="AuthorEmail3">
    <w:name w:val="Author Email 3"/>
    <w:basedOn w:val="Normal"/>
    <w:semiHidden/>
    <w:locked/>
    <w:rsid w:val="00D9423C"/>
    <w:rPr>
      <w:sz w:val="16"/>
    </w:rPr>
  </w:style>
  <w:style w:type="paragraph" w:customStyle="1" w:styleId="AuthorFax1">
    <w:name w:val="Author Fax 1"/>
    <w:basedOn w:val="Normal"/>
    <w:next w:val="BodyText"/>
    <w:semiHidden/>
    <w:locked/>
    <w:rsid w:val="00D9423C"/>
    <w:pPr>
      <w:tabs>
        <w:tab w:val="left" w:pos="1134"/>
      </w:tabs>
      <w:spacing w:after="0"/>
    </w:pPr>
  </w:style>
  <w:style w:type="paragraph" w:customStyle="1" w:styleId="AuthorMobile1">
    <w:name w:val="Author Mobile 1"/>
    <w:basedOn w:val="Normal"/>
    <w:next w:val="BodyText"/>
    <w:semiHidden/>
    <w:locked/>
    <w:rsid w:val="00D9423C"/>
    <w:pPr>
      <w:tabs>
        <w:tab w:val="left" w:pos="1134"/>
      </w:tabs>
      <w:spacing w:after="0"/>
    </w:pPr>
  </w:style>
  <w:style w:type="paragraph" w:customStyle="1" w:styleId="AuthorMobile2">
    <w:name w:val="Author Mobile 2"/>
    <w:basedOn w:val="Normal"/>
    <w:next w:val="BodyText"/>
    <w:semiHidden/>
    <w:locked/>
    <w:rsid w:val="00D9423C"/>
    <w:pPr>
      <w:spacing w:after="0"/>
    </w:pPr>
    <w:rPr>
      <w:sz w:val="18"/>
    </w:rPr>
  </w:style>
  <w:style w:type="paragraph" w:customStyle="1" w:styleId="AuthorPhone1">
    <w:name w:val="Author Phone 1"/>
    <w:basedOn w:val="Normal"/>
    <w:next w:val="BodyText"/>
    <w:semiHidden/>
    <w:locked/>
    <w:rsid w:val="00D9423C"/>
    <w:pPr>
      <w:tabs>
        <w:tab w:val="left" w:pos="1134"/>
      </w:tabs>
      <w:spacing w:after="0"/>
    </w:pPr>
  </w:style>
  <w:style w:type="paragraph" w:customStyle="1" w:styleId="AuthorPhone2">
    <w:name w:val="Author Phone 2"/>
    <w:basedOn w:val="Normal"/>
    <w:next w:val="BodyText"/>
    <w:semiHidden/>
    <w:locked/>
    <w:rsid w:val="00D9423C"/>
    <w:pPr>
      <w:spacing w:after="0"/>
    </w:pPr>
    <w:rPr>
      <w:sz w:val="18"/>
    </w:rPr>
  </w:style>
  <w:style w:type="paragraph" w:customStyle="1" w:styleId="AuthorPosition1">
    <w:name w:val="Author Position 1"/>
    <w:basedOn w:val="Normal"/>
    <w:next w:val="BodyText"/>
    <w:semiHidden/>
    <w:locked/>
    <w:rsid w:val="00D9423C"/>
    <w:pPr>
      <w:spacing w:after="0"/>
    </w:pPr>
  </w:style>
  <w:style w:type="paragraph" w:customStyle="1" w:styleId="Banner">
    <w:name w:val="Banner"/>
    <w:basedOn w:val="Normal"/>
    <w:next w:val="BodyText"/>
    <w:semiHidden/>
    <w:locked/>
    <w:rsid w:val="00D9423C"/>
    <w:pPr>
      <w:spacing w:after="600"/>
      <w:jc w:val="right"/>
    </w:pPr>
    <w:rPr>
      <w:sz w:val="36"/>
    </w:rPr>
  </w:style>
  <w:style w:type="paragraph" w:customStyle="1" w:styleId="Banner2">
    <w:name w:val="Banner 2"/>
    <w:basedOn w:val="Normal"/>
    <w:next w:val="BodyText"/>
    <w:semiHidden/>
    <w:locked/>
    <w:rsid w:val="00D9423C"/>
    <w:pPr>
      <w:spacing w:after="600"/>
      <w:jc w:val="right"/>
    </w:pPr>
    <w:rPr>
      <w:sz w:val="36"/>
    </w:rPr>
  </w:style>
  <w:style w:type="paragraph" w:customStyle="1" w:styleId="Banner3">
    <w:name w:val="Banner 3"/>
    <w:basedOn w:val="Normal"/>
    <w:next w:val="BodyText"/>
    <w:semiHidden/>
    <w:locked/>
    <w:rsid w:val="00D9423C"/>
    <w:pPr>
      <w:spacing w:after="600"/>
      <w:jc w:val="right"/>
    </w:pPr>
    <w:rPr>
      <w:sz w:val="36"/>
    </w:rPr>
  </w:style>
  <w:style w:type="paragraph" w:styleId="BlockText">
    <w:name w:val="Block Text"/>
    <w:basedOn w:val="Normal"/>
    <w:semiHidden/>
    <w:locked/>
    <w:rsid w:val="00D9423C"/>
  </w:style>
  <w:style w:type="paragraph" w:styleId="BodyText">
    <w:name w:val="Body Text"/>
    <w:basedOn w:val="Normal"/>
    <w:link w:val="BodyTextChar"/>
    <w:uiPriority w:val="5"/>
    <w:qFormat/>
    <w:rsid w:val="00D9423C"/>
    <w:pPr>
      <w:ind w:left="851"/>
    </w:pPr>
  </w:style>
  <w:style w:type="paragraph" w:styleId="BodyText2">
    <w:name w:val="Body Text 2"/>
    <w:basedOn w:val="Normal"/>
    <w:semiHidden/>
    <w:locked/>
    <w:rsid w:val="00D9423C"/>
  </w:style>
  <w:style w:type="paragraph" w:styleId="BodyText3">
    <w:name w:val="Body Text 3"/>
    <w:basedOn w:val="Normal"/>
    <w:semiHidden/>
    <w:locked/>
    <w:rsid w:val="00D9423C"/>
  </w:style>
  <w:style w:type="paragraph" w:styleId="BodyTextFirstIndent">
    <w:name w:val="Body Text First Indent"/>
    <w:basedOn w:val="BodyText"/>
    <w:semiHidden/>
    <w:locked/>
    <w:rsid w:val="00D9423C"/>
    <w:pPr>
      <w:ind w:firstLine="567"/>
    </w:pPr>
  </w:style>
  <w:style w:type="paragraph" w:styleId="BodyTextFirstIndent2">
    <w:name w:val="Body Text First Indent 2"/>
    <w:basedOn w:val="BodyTextIndent"/>
    <w:semiHidden/>
    <w:locked/>
    <w:rsid w:val="00D9423C"/>
    <w:pPr>
      <w:ind w:left="1701" w:firstLine="567"/>
    </w:pPr>
  </w:style>
  <w:style w:type="paragraph" w:styleId="BodyTextIndent">
    <w:name w:val="Body Text Indent"/>
    <w:basedOn w:val="Normal"/>
    <w:uiPriority w:val="6"/>
    <w:qFormat/>
    <w:rsid w:val="00D9423C"/>
    <w:pPr>
      <w:ind w:left="1702"/>
    </w:pPr>
  </w:style>
  <w:style w:type="paragraph" w:styleId="BodyTextIndent2">
    <w:name w:val="Body Text Indent 2"/>
    <w:basedOn w:val="Normal"/>
    <w:uiPriority w:val="7"/>
    <w:qFormat/>
    <w:rsid w:val="00D9423C"/>
    <w:pPr>
      <w:ind w:left="2553"/>
    </w:pPr>
  </w:style>
  <w:style w:type="paragraph" w:styleId="BodyTextIndent3">
    <w:name w:val="Body Text Indent 3"/>
    <w:basedOn w:val="Normal"/>
    <w:semiHidden/>
    <w:rsid w:val="00D9423C"/>
    <w:pPr>
      <w:ind w:left="3404"/>
    </w:pPr>
  </w:style>
  <w:style w:type="paragraph" w:customStyle="1" w:styleId="Brand">
    <w:name w:val="Brand"/>
    <w:basedOn w:val="Normal"/>
    <w:next w:val="BodyText"/>
    <w:semiHidden/>
    <w:locked/>
    <w:rsid w:val="00D9423C"/>
  </w:style>
  <w:style w:type="paragraph" w:styleId="Caption">
    <w:name w:val="caption"/>
    <w:basedOn w:val="Normal"/>
    <w:next w:val="BodyText"/>
    <w:semiHidden/>
    <w:locked/>
    <w:rsid w:val="00D9423C"/>
    <w:pPr>
      <w:spacing w:after="600"/>
      <w:jc w:val="right"/>
    </w:pPr>
    <w:rPr>
      <w:sz w:val="36"/>
    </w:rPr>
  </w:style>
  <w:style w:type="paragraph" w:customStyle="1" w:styleId="CellText">
    <w:name w:val="Cell Text"/>
    <w:basedOn w:val="Normal"/>
    <w:rsid w:val="00D9423C"/>
    <w:rPr>
      <w:sz w:val="18"/>
    </w:rPr>
  </w:style>
  <w:style w:type="paragraph" w:customStyle="1" w:styleId="CellText2">
    <w:name w:val="Cell Text 2"/>
    <w:basedOn w:val="Normal"/>
    <w:rsid w:val="00D9423C"/>
  </w:style>
  <w:style w:type="paragraph" w:customStyle="1" w:styleId="ClientName">
    <w:name w:val="Client Name"/>
    <w:basedOn w:val="Normal"/>
    <w:next w:val="BodyText"/>
    <w:semiHidden/>
    <w:locked/>
    <w:rsid w:val="00D9423C"/>
    <w:pPr>
      <w:spacing w:after="0"/>
    </w:pPr>
  </w:style>
  <w:style w:type="paragraph" w:styleId="Closing">
    <w:name w:val="Closing"/>
    <w:basedOn w:val="Normal"/>
    <w:semiHidden/>
    <w:locked/>
    <w:rsid w:val="00D9423C"/>
  </w:style>
  <w:style w:type="paragraph" w:customStyle="1" w:styleId="ColumnHeader">
    <w:name w:val="Column Header"/>
    <w:basedOn w:val="Normal"/>
    <w:next w:val="BodyText"/>
    <w:rsid w:val="00D9423C"/>
    <w:pPr>
      <w:keepNext/>
    </w:pPr>
    <w:rPr>
      <w:b/>
      <w:sz w:val="18"/>
    </w:rPr>
  </w:style>
  <w:style w:type="paragraph" w:customStyle="1" w:styleId="CopyrightNotice">
    <w:name w:val="Copyright Notice"/>
    <w:basedOn w:val="Normal"/>
    <w:next w:val="BodyText"/>
    <w:semiHidden/>
    <w:locked/>
    <w:rsid w:val="00D9423C"/>
    <w:pPr>
      <w:ind w:left="851"/>
    </w:pPr>
  </w:style>
  <w:style w:type="paragraph" w:customStyle="1" w:styleId="CoverText">
    <w:name w:val="Cover Text"/>
    <w:basedOn w:val="Normal"/>
    <w:semiHidden/>
    <w:locked/>
    <w:rsid w:val="00D9423C"/>
    <w:pPr>
      <w:spacing w:after="0"/>
    </w:pPr>
    <w:rPr>
      <w:sz w:val="16"/>
    </w:rPr>
  </w:style>
  <w:style w:type="character" w:customStyle="1" w:styleId="DateArrow">
    <w:name w:val="Date Arrow"/>
    <w:basedOn w:val="DefaultParagraphFont"/>
    <w:semiHidden/>
    <w:locked/>
    <w:rsid w:val="00D9423C"/>
    <w:rPr>
      <w:rFonts w:cs="Arial"/>
      <w:sz w:val="14"/>
    </w:rPr>
  </w:style>
  <w:style w:type="paragraph" w:styleId="Date">
    <w:name w:val="Date"/>
    <w:basedOn w:val="Normal"/>
    <w:next w:val="BodyText"/>
    <w:semiHidden/>
    <w:locked/>
    <w:rsid w:val="00D9423C"/>
    <w:pPr>
      <w:spacing w:after="0"/>
    </w:pPr>
  </w:style>
  <w:style w:type="paragraph" w:customStyle="1" w:styleId="Date2">
    <w:name w:val="Date 2"/>
    <w:basedOn w:val="Normal"/>
    <w:next w:val="BodyText"/>
    <w:semiHidden/>
    <w:locked/>
    <w:rsid w:val="00D9423C"/>
    <w:pPr>
      <w:spacing w:before="600" w:after="0"/>
      <w:ind w:left="851"/>
    </w:pPr>
    <w:rPr>
      <w:b/>
    </w:rPr>
  </w:style>
  <w:style w:type="paragraph" w:customStyle="1" w:styleId="Date3">
    <w:name w:val="Date 3"/>
    <w:basedOn w:val="Normal"/>
    <w:next w:val="BodyText"/>
    <w:semiHidden/>
    <w:locked/>
    <w:rsid w:val="00D9423C"/>
    <w:pPr>
      <w:spacing w:before="600" w:after="360"/>
      <w:ind w:left="851"/>
    </w:pPr>
    <w:rPr>
      <w:sz w:val="22"/>
    </w:rPr>
  </w:style>
  <w:style w:type="paragraph" w:customStyle="1" w:styleId="Date4">
    <w:name w:val="Date 4"/>
    <w:basedOn w:val="Normal"/>
    <w:next w:val="BodyText"/>
    <w:semiHidden/>
    <w:locked/>
    <w:rsid w:val="00D9423C"/>
    <w:rPr>
      <w:sz w:val="22"/>
    </w:rPr>
  </w:style>
  <w:style w:type="paragraph" w:customStyle="1" w:styleId="DeliveryInstruction">
    <w:name w:val="Delivery Instruction"/>
    <w:basedOn w:val="Normal"/>
    <w:next w:val="BodyText"/>
    <w:semiHidden/>
    <w:locked/>
    <w:rsid w:val="00D9423C"/>
    <w:pPr>
      <w:spacing w:after="0"/>
    </w:pPr>
  </w:style>
  <w:style w:type="paragraph" w:customStyle="1" w:styleId="Disclaimer">
    <w:name w:val="Disclaimer"/>
    <w:basedOn w:val="Normal"/>
    <w:next w:val="Footer"/>
    <w:semiHidden/>
    <w:locked/>
    <w:rsid w:val="00D9423C"/>
    <w:pPr>
      <w:spacing w:after="0"/>
    </w:pPr>
    <w:rPr>
      <w:sz w:val="18"/>
    </w:rPr>
  </w:style>
  <w:style w:type="paragraph" w:customStyle="1" w:styleId="DraftDate">
    <w:name w:val="Draft Date"/>
    <w:basedOn w:val="Normal"/>
    <w:next w:val="BodyText"/>
    <w:semiHidden/>
    <w:locked/>
    <w:rsid w:val="00D9423C"/>
    <w:pPr>
      <w:spacing w:after="0"/>
      <w:jc w:val="right"/>
    </w:pPr>
  </w:style>
  <w:style w:type="paragraph" w:customStyle="1" w:styleId="DraftNumber">
    <w:name w:val="Draft Number"/>
    <w:basedOn w:val="Normal"/>
    <w:next w:val="DraftDate"/>
    <w:semiHidden/>
    <w:locked/>
    <w:rsid w:val="00D9423C"/>
    <w:pPr>
      <w:spacing w:after="0"/>
      <w:jc w:val="right"/>
    </w:pPr>
    <w:rPr>
      <w:sz w:val="22"/>
    </w:rPr>
  </w:style>
  <w:style w:type="character" w:styleId="Emphasis">
    <w:name w:val="Emphasis"/>
    <w:basedOn w:val="DefaultParagraphFont"/>
    <w:rsid w:val="00D9423C"/>
    <w:rPr>
      <w:i/>
    </w:rPr>
  </w:style>
  <w:style w:type="paragraph" w:styleId="E-mailSignature">
    <w:name w:val="E-mail Signature"/>
    <w:basedOn w:val="Normal"/>
    <w:semiHidden/>
    <w:locked/>
    <w:rsid w:val="00D9423C"/>
  </w:style>
  <w:style w:type="paragraph" w:styleId="EnvelopeAddress">
    <w:name w:val="envelope address"/>
    <w:basedOn w:val="Normal"/>
    <w:semiHidden/>
    <w:locked/>
    <w:rsid w:val="00D9423C"/>
  </w:style>
  <w:style w:type="paragraph" w:styleId="EnvelopeReturn">
    <w:name w:val="envelope return"/>
    <w:basedOn w:val="Normal"/>
    <w:semiHidden/>
    <w:locked/>
    <w:rsid w:val="00D9423C"/>
  </w:style>
  <w:style w:type="character" w:customStyle="1" w:styleId="ExecArrow">
    <w:name w:val="Exec Arrow"/>
    <w:basedOn w:val="DefaultParagraphFont"/>
    <w:semiHidden/>
    <w:locked/>
    <w:rsid w:val="00D9423C"/>
    <w:rPr>
      <w:rFonts w:cs="Arial"/>
      <w:sz w:val="14"/>
    </w:rPr>
  </w:style>
  <w:style w:type="character" w:customStyle="1" w:styleId="ExecInstruction">
    <w:name w:val="Exec Instruction"/>
    <w:basedOn w:val="DefaultParagraphFont"/>
    <w:semiHidden/>
    <w:locked/>
    <w:rsid w:val="00D9423C"/>
    <w:rPr>
      <w:rFonts w:ascii="Arial"/>
      <w:i/>
      <w:sz w:val="16"/>
    </w:rPr>
  </w:style>
  <w:style w:type="paragraph" w:customStyle="1" w:styleId="ExecLeadIn">
    <w:name w:val="Exec Lead In"/>
    <w:basedOn w:val="Normal"/>
    <w:next w:val="ExecText"/>
    <w:semiHidden/>
    <w:locked/>
    <w:rsid w:val="00D9423C"/>
    <w:pPr>
      <w:keepNext/>
      <w:spacing w:before="120" w:after="0"/>
    </w:pPr>
    <w:rPr>
      <w:sz w:val="22"/>
    </w:rPr>
  </w:style>
  <w:style w:type="paragraph" w:customStyle="1" w:styleId="ExecName">
    <w:name w:val="Exec Name"/>
    <w:basedOn w:val="Normal"/>
    <w:next w:val="ExecText"/>
    <w:semiHidden/>
    <w:locked/>
    <w:rsid w:val="00D9423C"/>
    <w:pPr>
      <w:keepNext/>
      <w:spacing w:before="240" w:after="0"/>
    </w:pPr>
    <w:rPr>
      <w:sz w:val="18"/>
    </w:rPr>
  </w:style>
  <w:style w:type="paragraph" w:customStyle="1" w:styleId="ExecSignature">
    <w:name w:val="Exec Signature"/>
    <w:basedOn w:val="Normal"/>
    <w:next w:val="ExecText"/>
    <w:semiHidden/>
    <w:locked/>
    <w:rsid w:val="00D9423C"/>
    <w:pPr>
      <w:keepNext/>
      <w:spacing w:before="480" w:after="0"/>
    </w:pPr>
    <w:rPr>
      <w:sz w:val="18"/>
    </w:rPr>
  </w:style>
  <w:style w:type="paragraph" w:customStyle="1" w:styleId="ExecText">
    <w:name w:val="Exec Text"/>
    <w:basedOn w:val="Normal"/>
    <w:semiHidden/>
    <w:locked/>
    <w:rsid w:val="00D9423C"/>
    <w:pPr>
      <w:keepNext/>
      <w:spacing w:after="0"/>
    </w:pPr>
    <w:rPr>
      <w:sz w:val="18"/>
    </w:rPr>
  </w:style>
  <w:style w:type="character" w:styleId="FollowedHyperlink">
    <w:name w:val="FollowedHyperlink"/>
    <w:basedOn w:val="DefaultParagraphFont"/>
    <w:semiHidden/>
    <w:locked/>
    <w:rsid w:val="00D9423C"/>
    <w:rPr>
      <w:color w:val="800080"/>
      <w:u w:val="single"/>
    </w:rPr>
  </w:style>
  <w:style w:type="paragraph" w:styleId="Footer">
    <w:name w:val="footer"/>
    <w:basedOn w:val="Normal"/>
    <w:link w:val="FooterChar"/>
    <w:semiHidden/>
    <w:locked/>
    <w:rsid w:val="00D9423C"/>
    <w:pPr>
      <w:spacing w:after="0"/>
    </w:pPr>
    <w:rPr>
      <w:sz w:val="14"/>
    </w:rPr>
  </w:style>
  <w:style w:type="paragraph" w:customStyle="1" w:styleId="Footer2">
    <w:name w:val="Footer 2"/>
    <w:basedOn w:val="Footer"/>
    <w:semiHidden/>
    <w:locked/>
    <w:rsid w:val="00D9423C"/>
    <w:pPr>
      <w:jc w:val="right"/>
    </w:pPr>
    <w:rPr>
      <w:sz w:val="16"/>
    </w:rPr>
  </w:style>
  <w:style w:type="paragraph" w:customStyle="1" w:styleId="Footer3">
    <w:name w:val="Footer 3"/>
    <w:basedOn w:val="Footer"/>
    <w:semiHidden/>
    <w:locked/>
    <w:rsid w:val="00D9423C"/>
    <w:pPr>
      <w:jc w:val="right"/>
    </w:pPr>
    <w:rPr>
      <w:sz w:val="16"/>
    </w:rPr>
  </w:style>
  <w:style w:type="paragraph" w:customStyle="1" w:styleId="Footer4">
    <w:name w:val="Footer 4"/>
    <w:basedOn w:val="Footer"/>
    <w:semiHidden/>
    <w:locked/>
    <w:rsid w:val="00D9423C"/>
    <w:pPr>
      <w:spacing w:before="240"/>
    </w:pPr>
    <w:rPr>
      <w:sz w:val="18"/>
    </w:rPr>
  </w:style>
  <w:style w:type="paragraph" w:customStyle="1" w:styleId="Footer5">
    <w:name w:val="Footer 5"/>
    <w:basedOn w:val="Footer"/>
    <w:semiHidden/>
    <w:locked/>
    <w:rsid w:val="00D9423C"/>
  </w:style>
  <w:style w:type="paragraph" w:customStyle="1" w:styleId="Footer6">
    <w:name w:val="Footer 6"/>
    <w:basedOn w:val="Normal"/>
    <w:semiHidden/>
    <w:locked/>
    <w:rsid w:val="00D9423C"/>
    <w:pPr>
      <w:spacing w:before="120" w:after="0"/>
    </w:pPr>
    <w:rPr>
      <w:sz w:val="12"/>
    </w:rPr>
  </w:style>
  <w:style w:type="paragraph" w:customStyle="1" w:styleId="Footer7">
    <w:name w:val="Footer 7"/>
    <w:basedOn w:val="Footer"/>
    <w:semiHidden/>
    <w:locked/>
    <w:rsid w:val="00D9423C"/>
    <w:pPr>
      <w:jc w:val="right"/>
    </w:pPr>
  </w:style>
  <w:style w:type="paragraph" w:customStyle="1" w:styleId="Footer8">
    <w:name w:val="Footer 8"/>
    <w:basedOn w:val="Footer"/>
    <w:semiHidden/>
    <w:locked/>
    <w:rsid w:val="00D9423C"/>
    <w:pPr>
      <w:ind w:left="851"/>
    </w:pPr>
  </w:style>
  <w:style w:type="character" w:styleId="FootnoteReference">
    <w:name w:val="footnote reference"/>
    <w:basedOn w:val="DefaultParagraphFont"/>
    <w:semiHidden/>
    <w:locked/>
    <w:rsid w:val="00D9423C"/>
    <w:rPr>
      <w:vertAlign w:val="superscript"/>
    </w:rPr>
  </w:style>
  <w:style w:type="paragraph" w:styleId="FootnoteText">
    <w:name w:val="footnote text"/>
    <w:basedOn w:val="Normal"/>
    <w:semiHidden/>
    <w:locked/>
    <w:rsid w:val="00D9423C"/>
    <w:pPr>
      <w:keepLines/>
    </w:pPr>
    <w:rPr>
      <w:sz w:val="16"/>
    </w:rPr>
  </w:style>
  <w:style w:type="paragraph" w:customStyle="1" w:styleId="FormLabel">
    <w:name w:val="Form Label"/>
    <w:basedOn w:val="Normal"/>
    <w:semiHidden/>
    <w:locked/>
    <w:rsid w:val="00D9423C"/>
    <w:pPr>
      <w:spacing w:after="0"/>
    </w:pPr>
    <w:rPr>
      <w:sz w:val="18"/>
    </w:rPr>
  </w:style>
  <w:style w:type="paragraph" w:customStyle="1" w:styleId="FormValue">
    <w:name w:val="Form Value"/>
    <w:basedOn w:val="Normal"/>
    <w:semiHidden/>
    <w:rsid w:val="00D9423C"/>
    <w:pPr>
      <w:spacing w:after="0"/>
    </w:pPr>
    <w:rPr>
      <w:sz w:val="18"/>
    </w:rPr>
  </w:style>
  <w:style w:type="paragraph" w:customStyle="1" w:styleId="FormLayout">
    <w:name w:val="Form Layout"/>
    <w:basedOn w:val="Normal"/>
    <w:semiHidden/>
    <w:locked/>
    <w:rsid w:val="00D9423C"/>
    <w:pPr>
      <w:spacing w:after="0"/>
    </w:pPr>
    <w:rPr>
      <w:sz w:val="16"/>
    </w:rPr>
  </w:style>
  <w:style w:type="paragraph" w:customStyle="1" w:styleId="FormHeading">
    <w:name w:val="Form Heading"/>
    <w:basedOn w:val="Normal"/>
    <w:next w:val="BodyText"/>
    <w:semiHidden/>
    <w:locked/>
    <w:rsid w:val="00D9423C"/>
    <w:pPr>
      <w:spacing w:after="0"/>
    </w:pPr>
    <w:rPr>
      <w:sz w:val="24"/>
    </w:rPr>
  </w:style>
  <w:style w:type="paragraph" w:customStyle="1" w:styleId="greybox">
    <w:name w:val="greybox"/>
    <w:basedOn w:val="Normal"/>
    <w:semiHidden/>
    <w:rsid w:val="00D9423C"/>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rsid w:val="00D9423C"/>
    <w:pPr>
      <w:spacing w:after="0"/>
    </w:pPr>
    <w:rPr>
      <w:sz w:val="18"/>
    </w:rPr>
  </w:style>
  <w:style w:type="paragraph" w:customStyle="1" w:styleId="Header2">
    <w:name w:val="Header 2"/>
    <w:basedOn w:val="Header"/>
    <w:semiHidden/>
    <w:locked/>
    <w:rsid w:val="00D9423C"/>
    <w:pPr>
      <w:jc w:val="right"/>
    </w:pPr>
  </w:style>
  <w:style w:type="paragraph" w:customStyle="1" w:styleId="Header3">
    <w:name w:val="Header 3"/>
    <w:basedOn w:val="Header"/>
    <w:semiHidden/>
    <w:locked/>
    <w:rsid w:val="00D9423C"/>
    <w:pPr>
      <w:jc w:val="center"/>
    </w:pPr>
  </w:style>
  <w:style w:type="paragraph" w:customStyle="1" w:styleId="Header4">
    <w:name w:val="Header 4"/>
    <w:basedOn w:val="Header"/>
    <w:semiHidden/>
    <w:locked/>
    <w:rsid w:val="00D9423C"/>
    <w:pPr>
      <w:jc w:val="right"/>
    </w:pPr>
    <w:rPr>
      <w:sz w:val="36"/>
    </w:rPr>
  </w:style>
  <w:style w:type="paragraph" w:customStyle="1" w:styleId="HeaderFooterText">
    <w:name w:val="Header Footer Text"/>
    <w:basedOn w:val="Normal"/>
    <w:semiHidden/>
    <w:rsid w:val="00D9423C"/>
    <w:pPr>
      <w:spacing w:after="0"/>
      <w:ind w:left="851"/>
    </w:pPr>
    <w:rPr>
      <w:sz w:val="2"/>
    </w:rPr>
  </w:style>
  <w:style w:type="character" w:customStyle="1" w:styleId="Highlight">
    <w:name w:val="Highlight"/>
    <w:basedOn w:val="DefaultParagraphFont"/>
    <w:semiHidden/>
    <w:rsid w:val="00D9423C"/>
  </w:style>
  <w:style w:type="character" w:styleId="HTMLAcronym">
    <w:name w:val="HTML Acronym"/>
    <w:basedOn w:val="DefaultParagraphFont"/>
    <w:semiHidden/>
    <w:locked/>
    <w:rsid w:val="00D9423C"/>
  </w:style>
  <w:style w:type="paragraph" w:styleId="HTMLAddress">
    <w:name w:val="HTML Address"/>
    <w:basedOn w:val="Normal"/>
    <w:semiHidden/>
    <w:locked/>
    <w:rsid w:val="00D9423C"/>
  </w:style>
  <w:style w:type="character" w:styleId="HTMLCite">
    <w:name w:val="HTML Cite"/>
    <w:basedOn w:val="DefaultParagraphFont"/>
    <w:semiHidden/>
    <w:locked/>
    <w:rsid w:val="00D9423C"/>
  </w:style>
  <w:style w:type="character" w:styleId="HTMLCode">
    <w:name w:val="HTML Code"/>
    <w:basedOn w:val="DefaultParagraphFont"/>
    <w:semiHidden/>
    <w:locked/>
    <w:rsid w:val="00D9423C"/>
  </w:style>
  <w:style w:type="character" w:styleId="HTMLDefinition">
    <w:name w:val="HTML Definition"/>
    <w:basedOn w:val="DefaultParagraphFont"/>
    <w:semiHidden/>
    <w:locked/>
    <w:rsid w:val="00D9423C"/>
  </w:style>
  <w:style w:type="character" w:styleId="HTMLKeyboard">
    <w:name w:val="HTML Keyboard"/>
    <w:basedOn w:val="DefaultParagraphFont"/>
    <w:semiHidden/>
    <w:locked/>
    <w:rsid w:val="00D9423C"/>
  </w:style>
  <w:style w:type="paragraph" w:styleId="HTMLPreformatted">
    <w:name w:val="HTML Preformatted"/>
    <w:basedOn w:val="Normal"/>
    <w:semiHidden/>
    <w:locked/>
    <w:rsid w:val="00D9423C"/>
  </w:style>
  <w:style w:type="character" w:styleId="HTMLSample">
    <w:name w:val="HTML Sample"/>
    <w:basedOn w:val="DefaultParagraphFont"/>
    <w:semiHidden/>
    <w:locked/>
    <w:rsid w:val="00D9423C"/>
  </w:style>
  <w:style w:type="character" w:styleId="HTMLTypewriter">
    <w:name w:val="HTML Typewriter"/>
    <w:basedOn w:val="DefaultParagraphFont"/>
    <w:semiHidden/>
    <w:locked/>
    <w:rsid w:val="00D9423C"/>
  </w:style>
  <w:style w:type="character" w:styleId="HTMLVariable">
    <w:name w:val="HTML Variable"/>
    <w:basedOn w:val="DefaultParagraphFont"/>
    <w:semiHidden/>
    <w:locked/>
    <w:rsid w:val="00D9423C"/>
  </w:style>
  <w:style w:type="character" w:styleId="Hyperlink">
    <w:name w:val="Hyperlink"/>
    <w:basedOn w:val="DefaultParagraphFont"/>
    <w:semiHidden/>
    <w:rsid w:val="00D9423C"/>
    <w:rPr>
      <w:b w:val="0"/>
      <w:color w:val="0000FF"/>
      <w:u w:val="single"/>
    </w:rPr>
  </w:style>
  <w:style w:type="paragraph" w:customStyle="1" w:styleId="ItemID">
    <w:name w:val="Item ID"/>
    <w:basedOn w:val="Normal"/>
    <w:next w:val="BodyText"/>
    <w:semiHidden/>
    <w:locked/>
    <w:rsid w:val="00D9423C"/>
    <w:pPr>
      <w:spacing w:before="120" w:after="0"/>
    </w:pPr>
    <w:rPr>
      <w:spacing w:val="-6"/>
      <w:sz w:val="19"/>
    </w:rPr>
  </w:style>
  <w:style w:type="paragraph" w:customStyle="1" w:styleId="Level1">
    <w:name w:val="Level 1"/>
    <w:basedOn w:val="Normal"/>
    <w:next w:val="BodyText"/>
    <w:rsid w:val="00D9423C"/>
    <w:pPr>
      <w:keepNext/>
      <w:pBdr>
        <w:bottom w:val="single" w:sz="8" w:space="10" w:color="auto"/>
      </w:pBdr>
      <w:spacing w:before="600" w:after="240"/>
      <w:ind w:left="851"/>
    </w:pPr>
    <w:rPr>
      <w:sz w:val="28"/>
    </w:rPr>
  </w:style>
  <w:style w:type="paragraph" w:customStyle="1" w:styleId="Level2">
    <w:name w:val="Level 2"/>
    <w:basedOn w:val="Normal"/>
    <w:next w:val="BodyText"/>
    <w:rsid w:val="00D9423C"/>
    <w:pPr>
      <w:keepNext/>
      <w:spacing w:before="240"/>
      <w:ind w:left="851"/>
    </w:pPr>
    <w:rPr>
      <w:b/>
      <w:sz w:val="24"/>
    </w:rPr>
  </w:style>
  <w:style w:type="paragraph" w:customStyle="1" w:styleId="Level3">
    <w:name w:val="Level 3"/>
    <w:basedOn w:val="Normal"/>
    <w:next w:val="BodyText"/>
    <w:rsid w:val="00D9423C"/>
    <w:pPr>
      <w:keepNext/>
      <w:spacing w:before="240"/>
      <w:ind w:left="851"/>
    </w:pPr>
    <w:rPr>
      <w:b/>
    </w:rPr>
  </w:style>
  <w:style w:type="paragraph" w:styleId="List">
    <w:name w:val="List"/>
    <w:basedOn w:val="Normal"/>
    <w:semiHidden/>
    <w:locked/>
    <w:rsid w:val="00D9423C"/>
  </w:style>
  <w:style w:type="paragraph" w:styleId="List2">
    <w:name w:val="List 2"/>
    <w:basedOn w:val="Normal"/>
    <w:semiHidden/>
    <w:locked/>
    <w:rsid w:val="00D9423C"/>
  </w:style>
  <w:style w:type="paragraph" w:styleId="List3">
    <w:name w:val="List 3"/>
    <w:basedOn w:val="Normal"/>
    <w:semiHidden/>
    <w:locked/>
    <w:rsid w:val="00D9423C"/>
  </w:style>
  <w:style w:type="paragraph" w:styleId="List4">
    <w:name w:val="List 4"/>
    <w:basedOn w:val="Normal"/>
    <w:semiHidden/>
    <w:locked/>
    <w:rsid w:val="00D9423C"/>
  </w:style>
  <w:style w:type="paragraph" w:styleId="List5">
    <w:name w:val="List 5"/>
    <w:basedOn w:val="Normal"/>
    <w:semiHidden/>
    <w:locked/>
    <w:rsid w:val="00D9423C"/>
  </w:style>
  <w:style w:type="paragraph" w:styleId="ListBullet">
    <w:name w:val="List Bullet"/>
    <w:basedOn w:val="Normal"/>
    <w:uiPriority w:val="9"/>
    <w:qFormat/>
    <w:rsid w:val="00D9423C"/>
    <w:pPr>
      <w:numPr>
        <w:numId w:val="4"/>
      </w:numPr>
    </w:pPr>
  </w:style>
  <w:style w:type="paragraph" w:styleId="ListBullet2">
    <w:name w:val="List Bullet 2"/>
    <w:basedOn w:val="Normal"/>
    <w:semiHidden/>
    <w:rsid w:val="00D9423C"/>
    <w:pPr>
      <w:numPr>
        <w:numId w:val="5"/>
      </w:numPr>
    </w:pPr>
  </w:style>
  <w:style w:type="paragraph" w:styleId="ListBullet3">
    <w:name w:val="List Bullet 3"/>
    <w:basedOn w:val="Normal"/>
    <w:semiHidden/>
    <w:rsid w:val="00D9423C"/>
    <w:pPr>
      <w:numPr>
        <w:numId w:val="6"/>
      </w:numPr>
    </w:pPr>
  </w:style>
  <w:style w:type="paragraph" w:customStyle="1" w:styleId="ListBulletDisclaimer">
    <w:name w:val="List Bullet Disclaimer"/>
    <w:basedOn w:val="Normal"/>
    <w:semiHidden/>
    <w:rsid w:val="00D9423C"/>
    <w:pPr>
      <w:numPr>
        <w:numId w:val="7"/>
      </w:numPr>
      <w:spacing w:after="0"/>
    </w:pPr>
    <w:rPr>
      <w:sz w:val="16"/>
      <w:szCs w:val="16"/>
    </w:rPr>
  </w:style>
  <w:style w:type="paragraph" w:customStyle="1" w:styleId="ListBulletIndent">
    <w:name w:val="List Bullet Indent"/>
    <w:rsid w:val="00D9423C"/>
    <w:pPr>
      <w:numPr>
        <w:numId w:val="8"/>
      </w:numPr>
    </w:pPr>
  </w:style>
  <w:style w:type="paragraph" w:customStyle="1" w:styleId="ListBulletTable">
    <w:name w:val="List Bullet Table"/>
    <w:basedOn w:val="Normal"/>
    <w:rsid w:val="00D9423C"/>
    <w:pPr>
      <w:numPr>
        <w:numId w:val="9"/>
      </w:numPr>
    </w:pPr>
    <w:rPr>
      <w:sz w:val="18"/>
      <w:szCs w:val="18"/>
    </w:rPr>
  </w:style>
  <w:style w:type="paragraph" w:customStyle="1" w:styleId="ListBulletTable2">
    <w:name w:val="List Bullet Table 2"/>
    <w:basedOn w:val="Normal"/>
    <w:rsid w:val="00D9423C"/>
    <w:pPr>
      <w:numPr>
        <w:numId w:val="10"/>
      </w:numPr>
    </w:pPr>
  </w:style>
  <w:style w:type="paragraph" w:customStyle="1" w:styleId="ListBulletTableIndent">
    <w:name w:val="List Bullet Table Indent"/>
    <w:basedOn w:val="Normal"/>
    <w:rsid w:val="00D9423C"/>
    <w:pPr>
      <w:numPr>
        <w:numId w:val="11"/>
      </w:numPr>
    </w:pPr>
    <w:rPr>
      <w:sz w:val="18"/>
      <w:szCs w:val="18"/>
    </w:rPr>
  </w:style>
  <w:style w:type="paragraph" w:customStyle="1" w:styleId="ListBulletTableIndent2">
    <w:name w:val="List Bullet Table Indent2"/>
    <w:basedOn w:val="Normal"/>
    <w:rsid w:val="00D9423C"/>
    <w:pPr>
      <w:numPr>
        <w:numId w:val="12"/>
      </w:numPr>
    </w:pPr>
  </w:style>
  <w:style w:type="paragraph" w:styleId="ListNumber">
    <w:name w:val="List Number"/>
    <w:basedOn w:val="Normal"/>
    <w:uiPriority w:val="8"/>
    <w:qFormat/>
    <w:rsid w:val="00D9423C"/>
    <w:pPr>
      <w:numPr>
        <w:numId w:val="13"/>
      </w:numPr>
      <w:spacing w:before="120"/>
    </w:pPr>
  </w:style>
  <w:style w:type="paragraph" w:styleId="ListNumber2">
    <w:name w:val="List Number 2"/>
    <w:basedOn w:val="Normal"/>
    <w:semiHidden/>
    <w:rsid w:val="00D9423C"/>
    <w:pPr>
      <w:numPr>
        <w:numId w:val="14"/>
      </w:numPr>
      <w:spacing w:before="120"/>
    </w:pPr>
  </w:style>
  <w:style w:type="paragraph" w:styleId="ListNumber3">
    <w:name w:val="List Number 3"/>
    <w:basedOn w:val="Normal"/>
    <w:semiHidden/>
    <w:rsid w:val="00D9423C"/>
    <w:pPr>
      <w:numPr>
        <w:numId w:val="15"/>
      </w:numPr>
      <w:spacing w:before="120"/>
    </w:pPr>
  </w:style>
  <w:style w:type="paragraph" w:styleId="ListNumber4">
    <w:name w:val="List Number 4"/>
    <w:basedOn w:val="Normal"/>
    <w:semiHidden/>
    <w:rsid w:val="00D9423C"/>
    <w:pPr>
      <w:spacing w:before="120"/>
    </w:pPr>
  </w:style>
  <w:style w:type="paragraph" w:styleId="ListNumber5">
    <w:name w:val="List Number 5"/>
    <w:basedOn w:val="Normal"/>
    <w:semiHidden/>
    <w:rsid w:val="00D9423C"/>
    <w:pPr>
      <w:spacing w:before="120"/>
    </w:pPr>
  </w:style>
  <w:style w:type="paragraph" w:customStyle="1" w:styleId="ListNumberTable">
    <w:name w:val="List Number Table"/>
    <w:basedOn w:val="Normal"/>
    <w:rsid w:val="00D9423C"/>
    <w:pPr>
      <w:numPr>
        <w:numId w:val="16"/>
      </w:numPr>
    </w:pPr>
    <w:rPr>
      <w:sz w:val="18"/>
      <w:szCs w:val="18"/>
    </w:rPr>
  </w:style>
  <w:style w:type="paragraph" w:customStyle="1" w:styleId="ListNumberTable2">
    <w:name w:val="List Number Table 2"/>
    <w:basedOn w:val="Normal"/>
    <w:rsid w:val="00D9423C"/>
    <w:pPr>
      <w:numPr>
        <w:numId w:val="17"/>
      </w:numPr>
    </w:pPr>
  </w:style>
  <w:style w:type="character" w:customStyle="1" w:styleId="MacroText1">
    <w:name w:val="Macro Text1"/>
    <w:basedOn w:val="DefaultParagraphFont"/>
    <w:semiHidden/>
    <w:rsid w:val="00D9423C"/>
    <w:rPr>
      <w:rFonts w:ascii="Arial Bold"/>
      <w:b/>
      <w:caps/>
      <w:color w:val="008000"/>
      <w:sz w:val="20"/>
      <w:u w:val="single" w:color="008000"/>
    </w:rPr>
  </w:style>
  <w:style w:type="paragraph" w:customStyle="1" w:styleId="Matter">
    <w:name w:val="Matter"/>
    <w:basedOn w:val="Normal"/>
    <w:next w:val="BodyText"/>
    <w:semiHidden/>
    <w:locked/>
    <w:rsid w:val="00D9423C"/>
    <w:pPr>
      <w:spacing w:after="0"/>
    </w:pPr>
  </w:style>
  <w:style w:type="paragraph" w:customStyle="1" w:styleId="MatterName">
    <w:name w:val="Matter Name"/>
    <w:basedOn w:val="Normal"/>
    <w:next w:val="BodyText"/>
    <w:semiHidden/>
    <w:locked/>
    <w:rsid w:val="00D9423C"/>
    <w:pPr>
      <w:spacing w:after="0"/>
    </w:pPr>
  </w:style>
  <w:style w:type="paragraph" w:customStyle="1" w:styleId="MatterNumber">
    <w:name w:val="Matter Number"/>
    <w:basedOn w:val="Normal"/>
    <w:next w:val="BodyText"/>
    <w:semiHidden/>
    <w:locked/>
    <w:rsid w:val="00D9423C"/>
    <w:pPr>
      <w:spacing w:after="0"/>
    </w:pPr>
  </w:style>
  <w:style w:type="paragraph" w:customStyle="1" w:styleId="Meaning">
    <w:name w:val="Meaning"/>
    <w:basedOn w:val="Normal"/>
    <w:rsid w:val="00D9423C"/>
    <w:rPr>
      <w:sz w:val="18"/>
    </w:rPr>
  </w:style>
  <w:style w:type="paragraph" w:styleId="MessageHeader">
    <w:name w:val="Message Header"/>
    <w:basedOn w:val="Normal"/>
    <w:semiHidden/>
    <w:locked/>
    <w:rsid w:val="00D9423C"/>
  </w:style>
  <w:style w:type="paragraph" w:styleId="NormalWeb">
    <w:name w:val="Normal (Web)"/>
    <w:basedOn w:val="Normal"/>
    <w:semiHidden/>
    <w:locked/>
    <w:rsid w:val="00D9423C"/>
  </w:style>
  <w:style w:type="paragraph" w:styleId="NormalIndent">
    <w:name w:val="Normal Indent"/>
    <w:basedOn w:val="Normal"/>
    <w:semiHidden/>
    <w:locked/>
    <w:rsid w:val="00D9423C"/>
    <w:pPr>
      <w:ind w:left="567"/>
    </w:pPr>
  </w:style>
  <w:style w:type="paragraph" w:styleId="NoteHeading">
    <w:name w:val="Note Heading"/>
    <w:basedOn w:val="Normal"/>
    <w:semiHidden/>
    <w:locked/>
    <w:rsid w:val="00D9423C"/>
  </w:style>
  <w:style w:type="paragraph" w:customStyle="1" w:styleId="NoTOCHdg1">
    <w:name w:val="NoTOCHdg 1"/>
    <w:basedOn w:val="Normal"/>
    <w:next w:val="BodyText"/>
    <w:uiPriority w:val="10"/>
    <w:qFormat/>
    <w:rsid w:val="00D9423C"/>
    <w:pPr>
      <w:keepNext/>
      <w:numPr>
        <w:numId w:val="18"/>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D9423C"/>
    <w:pPr>
      <w:keepNext/>
      <w:numPr>
        <w:ilvl w:val="1"/>
        <w:numId w:val="18"/>
      </w:numPr>
      <w:spacing w:before="240" w:after="240"/>
    </w:pPr>
    <w:rPr>
      <w:b/>
      <w:sz w:val="24"/>
      <w:szCs w:val="24"/>
    </w:rPr>
  </w:style>
  <w:style w:type="paragraph" w:customStyle="1" w:styleId="NoTOCHdg3">
    <w:name w:val="NoTOCHdg 3"/>
    <w:basedOn w:val="Normal"/>
    <w:next w:val="BodyTextIndent"/>
    <w:uiPriority w:val="12"/>
    <w:qFormat/>
    <w:rsid w:val="00D9423C"/>
    <w:pPr>
      <w:numPr>
        <w:ilvl w:val="2"/>
        <w:numId w:val="18"/>
      </w:numPr>
      <w:spacing w:before="120"/>
    </w:pPr>
  </w:style>
  <w:style w:type="paragraph" w:customStyle="1" w:styleId="NoTOCHdg4">
    <w:name w:val="NoTOCHdg 4"/>
    <w:basedOn w:val="Normal"/>
    <w:next w:val="BodyTextIndent2"/>
    <w:uiPriority w:val="13"/>
    <w:qFormat/>
    <w:rsid w:val="00D9423C"/>
    <w:pPr>
      <w:numPr>
        <w:ilvl w:val="3"/>
        <w:numId w:val="18"/>
      </w:numPr>
      <w:spacing w:before="120"/>
    </w:pPr>
  </w:style>
  <w:style w:type="character" w:styleId="PageNumber">
    <w:name w:val="page number"/>
    <w:basedOn w:val="DefaultParagraphFont"/>
    <w:semiHidden/>
    <w:locked/>
    <w:rsid w:val="00D9423C"/>
  </w:style>
  <w:style w:type="paragraph" w:customStyle="1" w:styleId="Pages">
    <w:name w:val="Pages"/>
    <w:basedOn w:val="FormValue"/>
    <w:semiHidden/>
    <w:locked/>
    <w:rsid w:val="00D9423C"/>
  </w:style>
  <w:style w:type="paragraph" w:customStyle="1" w:styleId="Party1">
    <w:name w:val="Party 1"/>
    <w:basedOn w:val="Normal"/>
    <w:semiHidden/>
    <w:locked/>
    <w:rsid w:val="00D9423C"/>
    <w:pPr>
      <w:spacing w:after="240"/>
    </w:pPr>
    <w:rPr>
      <w:sz w:val="22"/>
    </w:rPr>
  </w:style>
  <w:style w:type="paragraph" w:customStyle="1" w:styleId="Party2">
    <w:name w:val="Party 2"/>
    <w:basedOn w:val="Normal"/>
    <w:next w:val="CellText"/>
    <w:semiHidden/>
    <w:locked/>
    <w:rsid w:val="00D9423C"/>
    <w:rPr>
      <w:b/>
      <w:sz w:val="18"/>
    </w:rPr>
  </w:style>
  <w:style w:type="paragraph" w:customStyle="1" w:styleId="Party3">
    <w:name w:val="Party 3"/>
    <w:basedOn w:val="Normal"/>
    <w:semiHidden/>
    <w:rsid w:val="00D9423C"/>
    <w:pPr>
      <w:keepNext/>
      <w:spacing w:after="0"/>
    </w:pPr>
    <w:rPr>
      <w:b/>
      <w:sz w:val="22"/>
    </w:rPr>
  </w:style>
  <w:style w:type="paragraph" w:customStyle="1" w:styleId="PartyAddress">
    <w:name w:val="Party Address"/>
    <w:basedOn w:val="Normal"/>
    <w:next w:val="CellText"/>
    <w:semiHidden/>
    <w:locked/>
    <w:rsid w:val="00D9423C"/>
    <w:rPr>
      <w:sz w:val="18"/>
    </w:rPr>
  </w:style>
  <w:style w:type="paragraph" w:customStyle="1" w:styleId="PartyAlias">
    <w:name w:val="Party Alias"/>
    <w:basedOn w:val="Normal"/>
    <w:next w:val="CellText"/>
    <w:semiHidden/>
    <w:locked/>
    <w:rsid w:val="00D9423C"/>
    <w:rPr>
      <w:b/>
      <w:sz w:val="18"/>
    </w:rPr>
  </w:style>
  <w:style w:type="paragraph" w:customStyle="1" w:styleId="PartyCategory1">
    <w:name w:val="Party Category 1"/>
    <w:basedOn w:val="Normal"/>
    <w:next w:val="BodyText"/>
    <w:semiHidden/>
    <w:rsid w:val="00D9423C"/>
    <w:rPr>
      <w:b/>
    </w:rPr>
  </w:style>
  <w:style w:type="paragraph" w:customStyle="1" w:styleId="PartyCategory2">
    <w:name w:val="Party Category 2"/>
    <w:basedOn w:val="Normal"/>
    <w:next w:val="BodyText"/>
    <w:semiHidden/>
    <w:rsid w:val="00D9423C"/>
    <w:rPr>
      <w:b/>
      <w:sz w:val="22"/>
    </w:rPr>
  </w:style>
  <w:style w:type="paragraph" w:customStyle="1" w:styleId="PartyContact">
    <w:name w:val="Party Contact"/>
    <w:basedOn w:val="Normal"/>
    <w:next w:val="CellText"/>
    <w:semiHidden/>
    <w:locked/>
    <w:rsid w:val="00D9423C"/>
    <w:rPr>
      <w:sz w:val="18"/>
    </w:rPr>
  </w:style>
  <w:style w:type="paragraph" w:customStyle="1" w:styleId="PartyDetails">
    <w:name w:val="Party Details"/>
    <w:basedOn w:val="Normal"/>
    <w:next w:val="CellText"/>
    <w:semiHidden/>
    <w:locked/>
    <w:rsid w:val="00D9423C"/>
    <w:rPr>
      <w:sz w:val="18"/>
    </w:rPr>
  </w:style>
  <w:style w:type="paragraph" w:customStyle="1" w:styleId="PartyEmail">
    <w:name w:val="Party Email"/>
    <w:basedOn w:val="Normal"/>
    <w:next w:val="CellText"/>
    <w:semiHidden/>
    <w:locked/>
    <w:rsid w:val="00D9423C"/>
    <w:rPr>
      <w:sz w:val="18"/>
    </w:rPr>
  </w:style>
  <w:style w:type="paragraph" w:customStyle="1" w:styleId="PartyFax">
    <w:name w:val="Party Fax"/>
    <w:basedOn w:val="Normal"/>
    <w:next w:val="CellText"/>
    <w:semiHidden/>
    <w:locked/>
    <w:rsid w:val="00D9423C"/>
    <w:rPr>
      <w:sz w:val="18"/>
    </w:rPr>
  </w:style>
  <w:style w:type="paragraph" w:customStyle="1" w:styleId="PartyPhone">
    <w:name w:val="Party Phone"/>
    <w:basedOn w:val="Normal"/>
    <w:next w:val="CellText"/>
    <w:semiHidden/>
    <w:locked/>
    <w:rsid w:val="00D9423C"/>
    <w:rPr>
      <w:sz w:val="18"/>
    </w:rPr>
  </w:style>
  <w:style w:type="paragraph" w:customStyle="1" w:styleId="Recipient1">
    <w:name w:val="Recipient 1"/>
    <w:basedOn w:val="Normal"/>
    <w:next w:val="BodyText"/>
    <w:semiHidden/>
    <w:locked/>
    <w:rsid w:val="00D9423C"/>
    <w:pPr>
      <w:spacing w:after="0"/>
    </w:pPr>
  </w:style>
  <w:style w:type="paragraph" w:customStyle="1" w:styleId="Recipient2">
    <w:name w:val="Recipient 2"/>
    <w:basedOn w:val="Recipient1"/>
    <w:next w:val="BodyText"/>
    <w:semiHidden/>
    <w:locked/>
    <w:rsid w:val="00D9423C"/>
  </w:style>
  <w:style w:type="paragraph" w:customStyle="1" w:styleId="RecipientAddress">
    <w:name w:val="Recipient Address"/>
    <w:basedOn w:val="Normal"/>
    <w:semiHidden/>
    <w:locked/>
    <w:rsid w:val="00D9423C"/>
    <w:pPr>
      <w:spacing w:after="0"/>
    </w:pPr>
  </w:style>
  <w:style w:type="paragraph" w:customStyle="1" w:styleId="RecipientCompany">
    <w:name w:val="Recipient Company"/>
    <w:basedOn w:val="Normal"/>
    <w:next w:val="BodyText"/>
    <w:semiHidden/>
    <w:locked/>
    <w:rsid w:val="00D9423C"/>
    <w:pPr>
      <w:spacing w:after="0"/>
    </w:pPr>
  </w:style>
  <w:style w:type="paragraph" w:customStyle="1" w:styleId="RecipientEmail">
    <w:name w:val="Recipient Email"/>
    <w:basedOn w:val="Normal"/>
    <w:next w:val="BodyText"/>
    <w:semiHidden/>
    <w:locked/>
    <w:rsid w:val="00D9423C"/>
    <w:pPr>
      <w:spacing w:after="0"/>
    </w:pPr>
  </w:style>
  <w:style w:type="paragraph" w:customStyle="1" w:styleId="RecipientFax">
    <w:name w:val="Recipient Fax"/>
    <w:basedOn w:val="Normal"/>
    <w:next w:val="BodyText"/>
    <w:semiHidden/>
    <w:locked/>
    <w:rsid w:val="00D9423C"/>
    <w:pPr>
      <w:tabs>
        <w:tab w:val="left" w:pos="1134"/>
      </w:tabs>
      <w:spacing w:after="0"/>
    </w:pPr>
    <w:rPr>
      <w:b/>
    </w:rPr>
  </w:style>
  <w:style w:type="paragraph" w:customStyle="1" w:styleId="RecipientPhone">
    <w:name w:val="Recipient Phone"/>
    <w:basedOn w:val="Normal"/>
    <w:next w:val="BodyText"/>
    <w:semiHidden/>
    <w:locked/>
    <w:rsid w:val="00D9423C"/>
    <w:pPr>
      <w:tabs>
        <w:tab w:val="left" w:pos="1134"/>
      </w:tabs>
      <w:spacing w:after="0"/>
    </w:pPr>
  </w:style>
  <w:style w:type="paragraph" w:customStyle="1" w:styleId="RecipientPosition">
    <w:name w:val="Recipient Position"/>
    <w:basedOn w:val="Normal"/>
    <w:next w:val="BodyText"/>
    <w:semiHidden/>
    <w:locked/>
    <w:rsid w:val="00D9423C"/>
    <w:pPr>
      <w:spacing w:after="0"/>
    </w:pPr>
  </w:style>
  <w:style w:type="paragraph" w:customStyle="1" w:styleId="Remarks">
    <w:name w:val="Remarks"/>
    <w:basedOn w:val="Normal"/>
    <w:semiHidden/>
    <w:locked/>
    <w:rsid w:val="00D9423C"/>
    <w:pPr>
      <w:spacing w:after="240"/>
    </w:pPr>
    <w:rPr>
      <w:sz w:val="22"/>
    </w:rPr>
  </w:style>
  <w:style w:type="paragraph" w:styleId="Salutation">
    <w:name w:val="Salutation"/>
    <w:basedOn w:val="Normal"/>
    <w:next w:val="BodyText"/>
    <w:semiHidden/>
    <w:locked/>
    <w:rsid w:val="00D9423C"/>
    <w:pPr>
      <w:spacing w:after="240"/>
      <w:ind w:left="851"/>
    </w:pPr>
  </w:style>
  <w:style w:type="paragraph" w:customStyle="1" w:styleId="Schedule">
    <w:name w:val="Schedule"/>
    <w:basedOn w:val="Normal"/>
    <w:next w:val="BodyText"/>
    <w:rsid w:val="00D9423C"/>
    <w:pPr>
      <w:pBdr>
        <w:bottom w:val="single" w:sz="8" w:space="10" w:color="auto"/>
      </w:pBdr>
      <w:spacing w:before="600" w:after="240"/>
      <w:ind w:left="851"/>
    </w:pPr>
    <w:rPr>
      <w:sz w:val="28"/>
    </w:rPr>
  </w:style>
  <w:style w:type="paragraph" w:customStyle="1" w:styleId="Separator">
    <w:name w:val="Separator"/>
    <w:basedOn w:val="Normal"/>
    <w:semiHidden/>
    <w:locked/>
    <w:rsid w:val="00D9423C"/>
    <w:pPr>
      <w:spacing w:after="0"/>
    </w:pPr>
    <w:rPr>
      <w:sz w:val="16"/>
    </w:rPr>
  </w:style>
  <w:style w:type="paragraph" w:styleId="Signature">
    <w:name w:val="Signature"/>
    <w:basedOn w:val="Normal"/>
    <w:semiHidden/>
    <w:locked/>
    <w:rsid w:val="00D9423C"/>
  </w:style>
  <w:style w:type="paragraph" w:customStyle="1" w:styleId="SignOff">
    <w:name w:val="Sign Off"/>
    <w:basedOn w:val="Normal"/>
    <w:next w:val="BodyText"/>
    <w:semiHidden/>
    <w:locked/>
    <w:rsid w:val="00D9423C"/>
    <w:pPr>
      <w:spacing w:before="360"/>
      <w:ind w:left="851"/>
    </w:pPr>
  </w:style>
  <w:style w:type="paragraph" w:customStyle="1" w:styleId="StartText">
    <w:name w:val="Start Text"/>
    <w:basedOn w:val="BodyText"/>
    <w:next w:val="BodyText"/>
    <w:semiHidden/>
    <w:locked/>
    <w:rsid w:val="00D9423C"/>
    <w:pPr>
      <w:spacing w:before="600"/>
    </w:pPr>
  </w:style>
  <w:style w:type="paragraph" w:customStyle="1" w:styleId="Status">
    <w:name w:val="Status"/>
    <w:basedOn w:val="Normal"/>
    <w:semiHidden/>
    <w:locked/>
    <w:rsid w:val="00D9423C"/>
    <w:rPr>
      <w:sz w:val="22"/>
    </w:rPr>
  </w:style>
  <w:style w:type="paragraph" w:customStyle="1" w:styleId="Status2">
    <w:name w:val="Status 2"/>
    <w:basedOn w:val="Normal"/>
    <w:semiHidden/>
    <w:locked/>
    <w:rsid w:val="00D9423C"/>
    <w:pPr>
      <w:spacing w:after="0"/>
      <w:ind w:left="851"/>
    </w:pPr>
    <w:rPr>
      <w:sz w:val="22"/>
    </w:rPr>
  </w:style>
  <w:style w:type="paragraph" w:customStyle="1" w:styleId="Status3">
    <w:name w:val="Status 3"/>
    <w:basedOn w:val="Normal"/>
    <w:semiHidden/>
    <w:locked/>
    <w:rsid w:val="00D9423C"/>
    <w:rPr>
      <w:sz w:val="22"/>
    </w:rPr>
  </w:style>
  <w:style w:type="paragraph" w:customStyle="1" w:styleId="Status4">
    <w:name w:val="Status 4"/>
    <w:basedOn w:val="Normal"/>
    <w:semiHidden/>
    <w:locked/>
    <w:rsid w:val="00D9423C"/>
    <w:pPr>
      <w:ind w:left="851"/>
    </w:pPr>
    <w:rPr>
      <w:sz w:val="22"/>
    </w:rPr>
  </w:style>
  <w:style w:type="paragraph" w:customStyle="1" w:styleId="staybox">
    <w:name w:val="staybox"/>
    <w:basedOn w:val="greybox"/>
    <w:semiHidden/>
    <w:rsid w:val="00D9423C"/>
  </w:style>
  <w:style w:type="character" w:styleId="Strong">
    <w:name w:val="Strong"/>
    <w:basedOn w:val="DefaultParagraphFont"/>
    <w:rsid w:val="00D9423C"/>
    <w:rPr>
      <w:b/>
    </w:rPr>
  </w:style>
  <w:style w:type="character" w:customStyle="1" w:styleId="StrongEmphasis">
    <w:name w:val="Strong Emphasis"/>
    <w:basedOn w:val="DefaultParagraphFont"/>
    <w:rsid w:val="00D9423C"/>
    <w:rPr>
      <w:b/>
      <w:i/>
    </w:rPr>
  </w:style>
  <w:style w:type="paragraph" w:customStyle="1" w:styleId="Subject">
    <w:name w:val="Subject"/>
    <w:basedOn w:val="Normal"/>
    <w:semiHidden/>
    <w:locked/>
    <w:rsid w:val="00D9423C"/>
    <w:pPr>
      <w:spacing w:after="0"/>
    </w:pPr>
    <w:rPr>
      <w:b/>
      <w:sz w:val="24"/>
    </w:rPr>
  </w:style>
  <w:style w:type="paragraph" w:customStyle="1" w:styleId="Subject2">
    <w:name w:val="Subject 2"/>
    <w:basedOn w:val="Normal"/>
    <w:semiHidden/>
    <w:locked/>
    <w:rsid w:val="00D9423C"/>
    <w:rPr>
      <w:sz w:val="44"/>
    </w:rPr>
  </w:style>
  <w:style w:type="paragraph" w:customStyle="1" w:styleId="Subject3">
    <w:name w:val="Subject 3"/>
    <w:basedOn w:val="Normal"/>
    <w:semiHidden/>
    <w:locked/>
    <w:rsid w:val="00D9423C"/>
    <w:pPr>
      <w:spacing w:after="240"/>
    </w:pPr>
    <w:rPr>
      <w:sz w:val="36"/>
    </w:rPr>
  </w:style>
  <w:style w:type="paragraph" w:customStyle="1" w:styleId="Subject4">
    <w:name w:val="Subject 4"/>
    <w:basedOn w:val="Normal"/>
    <w:next w:val="BodyText"/>
    <w:semiHidden/>
    <w:rsid w:val="00D9423C"/>
    <w:pPr>
      <w:pBdr>
        <w:bottom w:val="single" w:sz="8" w:space="10" w:color="auto"/>
      </w:pBdr>
      <w:spacing w:before="600" w:after="240"/>
      <w:ind w:left="851"/>
    </w:pPr>
    <w:rPr>
      <w:sz w:val="28"/>
    </w:rPr>
  </w:style>
  <w:style w:type="paragraph" w:customStyle="1" w:styleId="Subject5">
    <w:name w:val="Subject 5"/>
    <w:basedOn w:val="Normal"/>
    <w:semiHidden/>
    <w:locked/>
    <w:rsid w:val="00D9423C"/>
    <w:pPr>
      <w:spacing w:after="240"/>
      <w:ind w:left="851"/>
    </w:pPr>
    <w:rPr>
      <w:b/>
      <w:sz w:val="24"/>
    </w:rPr>
  </w:style>
  <w:style w:type="table" w:styleId="Table3Deffects1">
    <w:name w:val="Table 3D effects 1"/>
    <w:basedOn w:val="TableNormal"/>
    <w:semiHidden/>
    <w:locked/>
    <w:rsid w:val="00D9423C"/>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D9423C"/>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rsid w:val="00D9423C"/>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D9423C"/>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D9423C"/>
    <w:tblPr>
      <w:tblInd w:w="851" w:type="dxa"/>
      <w:tblCellMar>
        <w:top w:w="908" w:type="dxa"/>
        <w:left w:w="0" w:type="dxa"/>
        <w:right w:w="0" w:type="dxa"/>
      </w:tblCellMar>
    </w:tblPr>
  </w:style>
  <w:style w:type="table" w:styleId="TableClassic1">
    <w:name w:val="Table Classic 1"/>
    <w:basedOn w:val="TableNormal"/>
    <w:semiHidden/>
    <w:locked/>
    <w:rsid w:val="00D9423C"/>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rsid w:val="00D9423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9423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9423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942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rsid w:val="00D9423C"/>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rsid w:val="00D9423C"/>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9423C"/>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sid w:val="00D9423C"/>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sid w:val="00D9423C"/>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rsid w:val="00D9423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rsid w:val="00D9423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9423C"/>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D9423C"/>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D9423C"/>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D9423C"/>
    <w:tblPr>
      <w:tblCellMar>
        <w:left w:w="0" w:type="dxa"/>
        <w:right w:w="0" w:type="dxa"/>
      </w:tblCellMar>
    </w:tblPr>
  </w:style>
  <w:style w:type="table" w:customStyle="1" w:styleId="TableCorrespondence4">
    <w:name w:val="Table Correspondence 4"/>
    <w:basedOn w:val="TableNormal"/>
    <w:semiHidden/>
    <w:locked/>
    <w:rsid w:val="00D9423C"/>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D9423C"/>
    <w:tblPr>
      <w:tblInd w:w="1701" w:type="dxa"/>
      <w:tblCellMar>
        <w:left w:w="0" w:type="dxa"/>
        <w:right w:w="0" w:type="dxa"/>
      </w:tblCellMar>
    </w:tblPr>
  </w:style>
  <w:style w:type="table" w:styleId="TableElegant">
    <w:name w:val="Table Elegant"/>
    <w:basedOn w:val="TableNormal"/>
    <w:semiHidden/>
    <w:locked/>
    <w:rsid w:val="00D9423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D9423C"/>
    <w:rPr>
      <w:sz w:val="18"/>
    </w:rPr>
    <w:tblPr>
      <w:tblCellMar>
        <w:left w:w="0" w:type="dxa"/>
        <w:right w:w="0" w:type="dxa"/>
      </w:tblCellMar>
    </w:tblPr>
    <w:trPr>
      <w:cantSplit/>
    </w:trPr>
  </w:style>
  <w:style w:type="table" w:customStyle="1" w:styleId="TableExec2">
    <w:name w:val="Table Exec 2"/>
    <w:basedOn w:val="TableNormal"/>
    <w:semiHidden/>
    <w:locked/>
    <w:rsid w:val="00D9423C"/>
    <w:rPr>
      <w:sz w:val="18"/>
    </w:rPr>
    <w:tblPr>
      <w:tblCellMar>
        <w:left w:w="0" w:type="dxa"/>
        <w:right w:w="0" w:type="dxa"/>
      </w:tblCellMar>
    </w:tblPr>
    <w:trPr>
      <w:cantSplit/>
    </w:trPr>
  </w:style>
  <w:style w:type="table" w:customStyle="1" w:styleId="TableExec3">
    <w:name w:val="Table Exec 3"/>
    <w:basedOn w:val="TableNormal"/>
    <w:semiHidden/>
    <w:locked/>
    <w:rsid w:val="00D9423C"/>
    <w:rPr>
      <w:sz w:val="18"/>
    </w:rPr>
    <w:tblPr>
      <w:tblCellMar>
        <w:left w:w="0" w:type="dxa"/>
        <w:right w:w="0" w:type="dxa"/>
      </w:tblCellMar>
    </w:tblPr>
    <w:trPr>
      <w:cantSplit/>
    </w:trPr>
  </w:style>
  <w:style w:type="table" w:customStyle="1" w:styleId="TableExec4">
    <w:name w:val="Table Exec 4"/>
    <w:basedOn w:val="TableNormal"/>
    <w:semiHidden/>
    <w:locked/>
    <w:rsid w:val="00D9423C"/>
    <w:rPr>
      <w:sz w:val="18"/>
    </w:rPr>
    <w:tblPr>
      <w:tblCellMar>
        <w:left w:w="0" w:type="dxa"/>
        <w:right w:w="0" w:type="dxa"/>
      </w:tblCellMar>
    </w:tblPr>
    <w:trPr>
      <w:cantSplit/>
    </w:trPr>
  </w:style>
  <w:style w:type="table" w:customStyle="1" w:styleId="TableExec5">
    <w:name w:val="Table Exec 5"/>
    <w:basedOn w:val="TableNormal"/>
    <w:semiHidden/>
    <w:locked/>
    <w:rsid w:val="00D9423C"/>
    <w:rPr>
      <w:sz w:val="18"/>
    </w:rPr>
    <w:tblPr>
      <w:tblCellMar>
        <w:left w:w="0" w:type="dxa"/>
        <w:right w:w="0" w:type="dxa"/>
      </w:tblCellMar>
    </w:tblPr>
    <w:trPr>
      <w:cantSplit/>
    </w:trPr>
  </w:style>
  <w:style w:type="table" w:customStyle="1" w:styleId="TableExec6">
    <w:name w:val="Table Exec 6"/>
    <w:basedOn w:val="TableNormal"/>
    <w:semiHidden/>
    <w:locked/>
    <w:rsid w:val="00D9423C"/>
    <w:rPr>
      <w:sz w:val="18"/>
    </w:rPr>
    <w:tblPr>
      <w:tblCellMar>
        <w:left w:w="0" w:type="dxa"/>
        <w:right w:w="0" w:type="dxa"/>
      </w:tblCellMar>
    </w:tblPr>
    <w:trPr>
      <w:cantSplit/>
    </w:trPr>
  </w:style>
  <w:style w:type="table" w:customStyle="1" w:styleId="TableExec7">
    <w:name w:val="Table Exec 7"/>
    <w:basedOn w:val="TableNormal"/>
    <w:semiHidden/>
    <w:locked/>
    <w:rsid w:val="00D9423C"/>
    <w:rPr>
      <w:sz w:val="18"/>
    </w:rPr>
    <w:tblPr>
      <w:tblCellMar>
        <w:left w:w="0" w:type="dxa"/>
        <w:right w:w="0" w:type="dxa"/>
      </w:tblCellMar>
    </w:tblPr>
    <w:trPr>
      <w:cantSplit/>
    </w:trPr>
  </w:style>
  <w:style w:type="table" w:customStyle="1" w:styleId="TableExec8">
    <w:name w:val="Table Exec 8"/>
    <w:basedOn w:val="TableNormal"/>
    <w:semiHidden/>
    <w:locked/>
    <w:rsid w:val="00D9423C"/>
    <w:rPr>
      <w:sz w:val="18"/>
    </w:rPr>
    <w:tblPr>
      <w:tblCellMar>
        <w:left w:w="0" w:type="dxa"/>
        <w:right w:w="0" w:type="dxa"/>
      </w:tblCellMar>
    </w:tblPr>
    <w:trPr>
      <w:cantSplit/>
    </w:trPr>
  </w:style>
  <w:style w:type="table" w:customStyle="1" w:styleId="TableExec9">
    <w:name w:val="Table Exec 9"/>
    <w:basedOn w:val="TableNormal"/>
    <w:semiHidden/>
    <w:locked/>
    <w:rsid w:val="00D9423C"/>
    <w:rPr>
      <w:sz w:val="18"/>
    </w:rPr>
    <w:tblPr>
      <w:tblCellMar>
        <w:left w:w="0" w:type="dxa"/>
        <w:right w:w="0" w:type="dxa"/>
      </w:tblCellMar>
    </w:tblPr>
    <w:trPr>
      <w:cantSplit/>
    </w:trPr>
  </w:style>
  <w:style w:type="table" w:customStyle="1" w:styleId="TableForm">
    <w:name w:val="Table Form"/>
    <w:basedOn w:val="TableNormal"/>
    <w:semiHidden/>
    <w:locked/>
    <w:rsid w:val="00D9423C"/>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semiHidden/>
    <w:locked/>
    <w:rsid w:val="00D94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D9423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rsid w:val="00D9423C"/>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rsid w:val="00D9423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rsid w:val="00D9423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9423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9423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9423C"/>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9423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D9423C"/>
    <w:tblPr>
      <w:tblCellMar>
        <w:left w:w="0" w:type="dxa"/>
        <w:right w:w="0" w:type="dxa"/>
      </w:tblCellMar>
    </w:tblPr>
  </w:style>
  <w:style w:type="table" w:customStyle="1" w:styleId="TableLayout2">
    <w:name w:val="Table Layout 2"/>
    <w:basedOn w:val="TableLayout1"/>
    <w:semiHidden/>
    <w:locked/>
    <w:rsid w:val="00D9423C"/>
    <w:tblPr/>
    <w:tcPr>
      <w:vAlign w:val="bottom"/>
    </w:tcPr>
  </w:style>
  <w:style w:type="table" w:customStyle="1" w:styleId="TableLayout3">
    <w:name w:val="Table Layout 3"/>
    <w:basedOn w:val="TableLayout2"/>
    <w:semiHidden/>
    <w:locked/>
    <w:rsid w:val="00D9423C"/>
    <w:pPr>
      <w:jc w:val="right"/>
    </w:pPr>
    <w:tblPr>
      <w:jc w:val="center"/>
    </w:tblPr>
    <w:trPr>
      <w:jc w:val="center"/>
    </w:trPr>
  </w:style>
  <w:style w:type="table" w:styleId="TableList1">
    <w:name w:val="Table List 1"/>
    <w:basedOn w:val="TableNormal"/>
    <w:semiHidden/>
    <w:locked/>
    <w:rsid w:val="00D9423C"/>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rsid w:val="00D9423C"/>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rsid w:val="00D9423C"/>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9423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9423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rsid w:val="00D9423C"/>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rsid w:val="00D9423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rsid w:val="00D9423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D9423C"/>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D9423C"/>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rsid w:val="00D9423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9423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9423C"/>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9423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D9423C"/>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rsid w:val="00D9423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rsid w:val="00D9423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rsid w:val="00D94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D9423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9423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9423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D9423C"/>
    <w:rPr>
      <w:b/>
      <w:sz w:val="18"/>
    </w:rPr>
  </w:style>
  <w:style w:type="paragraph" w:customStyle="1" w:styleId="Text">
    <w:name w:val="Text"/>
    <w:basedOn w:val="Normal"/>
    <w:semiHidden/>
    <w:locked/>
    <w:rsid w:val="00D9423C"/>
  </w:style>
  <w:style w:type="paragraph" w:styleId="Title">
    <w:name w:val="Title"/>
    <w:basedOn w:val="Normal"/>
    <w:next w:val="BodyText"/>
    <w:rsid w:val="00D9423C"/>
    <w:pPr>
      <w:pBdr>
        <w:bottom w:val="single" w:sz="8" w:space="10" w:color="auto"/>
      </w:pBdr>
      <w:spacing w:before="600" w:after="240"/>
      <w:ind w:left="851"/>
    </w:pPr>
    <w:rPr>
      <w:sz w:val="28"/>
    </w:rPr>
  </w:style>
  <w:style w:type="paragraph" w:styleId="TOC1">
    <w:name w:val="toc 1"/>
    <w:basedOn w:val="Normal"/>
    <w:next w:val="BodyText"/>
    <w:semiHidden/>
    <w:locked/>
    <w:rsid w:val="00D9423C"/>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rsid w:val="00D9423C"/>
    <w:pPr>
      <w:tabs>
        <w:tab w:val="left" w:pos="1418"/>
        <w:tab w:val="right" w:leader="dot" w:pos="8800"/>
      </w:tabs>
      <w:spacing w:after="0"/>
      <w:ind w:left="1418" w:right="284" w:hanging="567"/>
    </w:pPr>
  </w:style>
  <w:style w:type="paragraph" w:styleId="TOC3">
    <w:name w:val="toc 3"/>
    <w:basedOn w:val="Normal"/>
    <w:next w:val="BodyText"/>
    <w:semiHidden/>
    <w:locked/>
    <w:rsid w:val="00D9423C"/>
    <w:pPr>
      <w:tabs>
        <w:tab w:val="right" w:pos="8800"/>
      </w:tabs>
      <w:spacing w:before="120" w:after="360"/>
      <w:ind w:left="851" w:right="284"/>
    </w:pPr>
    <w:rPr>
      <w:b/>
      <w:sz w:val="24"/>
    </w:rPr>
  </w:style>
  <w:style w:type="paragraph" w:styleId="TOC4">
    <w:name w:val="toc 4"/>
    <w:basedOn w:val="Normal"/>
    <w:next w:val="BodyText"/>
    <w:semiHidden/>
    <w:locked/>
    <w:rsid w:val="00D9423C"/>
    <w:pPr>
      <w:tabs>
        <w:tab w:val="right" w:pos="8800"/>
      </w:tabs>
      <w:spacing w:before="360" w:after="360"/>
      <w:ind w:left="851" w:right="284"/>
    </w:pPr>
    <w:rPr>
      <w:b/>
      <w:sz w:val="24"/>
    </w:rPr>
  </w:style>
  <w:style w:type="paragraph" w:styleId="TOC5">
    <w:name w:val="toc 5"/>
    <w:basedOn w:val="Normal"/>
    <w:next w:val="BodyText"/>
    <w:semiHidden/>
    <w:locked/>
    <w:rsid w:val="00D9423C"/>
    <w:pPr>
      <w:tabs>
        <w:tab w:val="right" w:pos="8800"/>
      </w:tabs>
      <w:ind w:left="851" w:right="284"/>
    </w:pPr>
    <w:rPr>
      <w:b/>
      <w:sz w:val="22"/>
    </w:rPr>
  </w:style>
  <w:style w:type="paragraph" w:styleId="TOC6">
    <w:name w:val="toc 6"/>
    <w:basedOn w:val="Normal"/>
    <w:next w:val="BodyText"/>
    <w:semiHidden/>
    <w:locked/>
    <w:rsid w:val="00D9423C"/>
    <w:pPr>
      <w:keepNext/>
      <w:tabs>
        <w:tab w:val="right" w:pos="8800"/>
      </w:tabs>
      <w:spacing w:before="360"/>
      <w:ind w:left="851" w:right="284"/>
    </w:pPr>
    <w:rPr>
      <w:b/>
      <w:sz w:val="24"/>
    </w:rPr>
  </w:style>
  <w:style w:type="paragraph" w:styleId="TOC7">
    <w:name w:val="toc 7"/>
    <w:basedOn w:val="Normal"/>
    <w:next w:val="BodyText"/>
    <w:semiHidden/>
    <w:locked/>
    <w:rsid w:val="00D9423C"/>
    <w:pPr>
      <w:tabs>
        <w:tab w:val="right" w:pos="8800"/>
      </w:tabs>
      <w:ind w:left="851" w:right="284"/>
    </w:pPr>
    <w:rPr>
      <w:b/>
      <w:sz w:val="22"/>
    </w:rPr>
  </w:style>
  <w:style w:type="paragraph" w:styleId="TOC8">
    <w:name w:val="toc 8"/>
    <w:basedOn w:val="Normal"/>
    <w:next w:val="BodyText"/>
    <w:semiHidden/>
    <w:locked/>
    <w:rsid w:val="00D9423C"/>
    <w:pPr>
      <w:spacing w:after="0"/>
      <w:ind w:right="284"/>
    </w:pPr>
  </w:style>
  <w:style w:type="paragraph" w:styleId="TOC9">
    <w:name w:val="toc 9"/>
    <w:basedOn w:val="Normal"/>
    <w:next w:val="BodyText"/>
    <w:semiHidden/>
    <w:locked/>
    <w:rsid w:val="00D9423C"/>
    <w:pPr>
      <w:spacing w:after="0"/>
      <w:ind w:right="284"/>
    </w:pPr>
  </w:style>
  <w:style w:type="paragraph" w:customStyle="1" w:styleId="Topic1">
    <w:name w:val="Topic 1"/>
    <w:basedOn w:val="Normal"/>
    <w:next w:val="BodyText"/>
    <w:rsid w:val="00D9423C"/>
    <w:rPr>
      <w:b/>
    </w:rPr>
  </w:style>
  <w:style w:type="paragraph" w:customStyle="1" w:styleId="Topic2">
    <w:name w:val="Topic 2"/>
    <w:basedOn w:val="Normal"/>
    <w:next w:val="CellText"/>
    <w:rsid w:val="00D9423C"/>
    <w:rPr>
      <w:sz w:val="22"/>
    </w:rPr>
  </w:style>
  <w:style w:type="character" w:styleId="PlaceholderText">
    <w:name w:val="Placeholder Text"/>
    <w:basedOn w:val="DefaultParagraphFont"/>
    <w:unhideWhenUsed/>
    <w:rsid w:val="00D9423C"/>
    <w:rPr>
      <w:color w:val="808080"/>
    </w:rPr>
  </w:style>
  <w:style w:type="paragraph" w:styleId="BalloonText">
    <w:name w:val="Balloon Text"/>
    <w:basedOn w:val="Normal"/>
    <w:link w:val="BalloonTextChar"/>
    <w:semiHidden/>
    <w:unhideWhenUsed/>
    <w:rsid w:val="00D9423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9423C"/>
    <w:rPr>
      <w:rFonts w:ascii="Tahoma" w:hAnsi="Tahoma" w:cs="Tahoma"/>
      <w:sz w:val="16"/>
      <w:szCs w:val="16"/>
      <w:lang w:val="en-AU" w:eastAsia="en-AU"/>
    </w:rPr>
  </w:style>
  <w:style w:type="paragraph" w:customStyle="1" w:styleId="NoTOCHdg5">
    <w:name w:val="NoTOCHdg 5"/>
    <w:basedOn w:val="Normal"/>
    <w:next w:val="BodyTextIndent3"/>
    <w:semiHidden/>
    <w:locked/>
    <w:rsid w:val="00D9423C"/>
    <w:pPr>
      <w:numPr>
        <w:ilvl w:val="4"/>
        <w:numId w:val="18"/>
      </w:numPr>
    </w:pPr>
  </w:style>
  <w:style w:type="table" w:customStyle="1" w:styleId="TableFreehills">
    <w:name w:val="Table Freehills"/>
    <w:basedOn w:val="TableNormal"/>
    <w:rsid w:val="009569FB"/>
    <w:pPr>
      <w:spacing w:after="0"/>
    </w:pPr>
    <w:rPr>
      <w:rFonts w:eastAsia="Times New Roman" w:cs="Times New Roman"/>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Hyperlink1">
    <w:name w:val="Hyperlink1"/>
    <w:basedOn w:val="Hyperlink"/>
    <w:semiHidden/>
    <w:rsid w:val="009569FB"/>
    <w:rPr>
      <w:rFonts w:ascii="Arial" w:hAnsi="Arial"/>
      <w:b/>
      <w:color w:val="0000FF"/>
      <w:sz w:val="20"/>
      <w:szCs w:val="18"/>
      <w:u w:val="none"/>
      <w:lang w:eastAsia="en-US"/>
    </w:rPr>
  </w:style>
  <w:style w:type="character" w:customStyle="1" w:styleId="BodyTextChar">
    <w:name w:val="Body Text Char"/>
    <w:basedOn w:val="DefaultParagraphFont"/>
    <w:link w:val="BodyText"/>
    <w:uiPriority w:val="5"/>
    <w:rsid w:val="009569FB"/>
    <w:rPr>
      <w:lang w:val="en-AU" w:eastAsia="en-AU"/>
    </w:rPr>
  </w:style>
  <w:style w:type="character" w:customStyle="1" w:styleId="MacroText2">
    <w:name w:val="Macro Text2"/>
    <w:basedOn w:val="Hyperlink"/>
    <w:semiHidden/>
    <w:rsid w:val="001C5D85"/>
    <w:rPr>
      <w:rFonts w:ascii="Arial Bold" w:hAnsi="Arial Bold"/>
      <w:b/>
      <w:caps/>
      <w:color w:val="008000"/>
      <w:sz w:val="20"/>
      <w:szCs w:val="18"/>
      <w:u w:val="single" w:color="008000"/>
    </w:rPr>
  </w:style>
  <w:style w:type="character" w:customStyle="1" w:styleId="FooterChar">
    <w:name w:val="Footer Char"/>
    <w:basedOn w:val="DefaultParagraphFont"/>
    <w:link w:val="Footer"/>
    <w:semiHidden/>
    <w:rsid w:val="000A5844"/>
    <w:rPr>
      <w:sz w:val="14"/>
      <w:lang w:val="en-AU" w:eastAsia="en-AU"/>
    </w:rPr>
  </w:style>
  <w:style w:type="character" w:customStyle="1" w:styleId="HeaderChar">
    <w:name w:val="Header Char"/>
    <w:basedOn w:val="DefaultParagraphFont"/>
    <w:link w:val="Header"/>
    <w:rsid w:val="000A5844"/>
    <w:rPr>
      <w:sz w:val="18"/>
      <w:lang w:val="en-AU" w:eastAsia="en-AU"/>
    </w:rPr>
  </w:style>
  <w:style w:type="character" w:styleId="CommentReference">
    <w:name w:val="annotation reference"/>
    <w:basedOn w:val="DefaultParagraphFont"/>
    <w:uiPriority w:val="99"/>
    <w:semiHidden/>
    <w:unhideWhenUsed/>
    <w:rsid w:val="00925ECD"/>
    <w:rPr>
      <w:sz w:val="16"/>
      <w:szCs w:val="16"/>
    </w:rPr>
  </w:style>
  <w:style w:type="paragraph" w:styleId="CommentText">
    <w:name w:val="annotation text"/>
    <w:basedOn w:val="Normal"/>
    <w:link w:val="CommentTextChar"/>
    <w:uiPriority w:val="99"/>
    <w:unhideWhenUsed/>
    <w:rsid w:val="00925ECD"/>
  </w:style>
  <w:style w:type="character" w:customStyle="1" w:styleId="CommentTextChar">
    <w:name w:val="Comment Text Char"/>
    <w:basedOn w:val="DefaultParagraphFont"/>
    <w:link w:val="CommentText"/>
    <w:uiPriority w:val="99"/>
    <w:rsid w:val="00925ECD"/>
    <w:rPr>
      <w:lang w:val="en-AU" w:eastAsia="en-AU"/>
    </w:rPr>
  </w:style>
  <w:style w:type="paragraph" w:styleId="CommentSubject">
    <w:name w:val="annotation subject"/>
    <w:basedOn w:val="CommentText"/>
    <w:next w:val="CommentText"/>
    <w:link w:val="CommentSubjectChar"/>
    <w:uiPriority w:val="99"/>
    <w:semiHidden/>
    <w:unhideWhenUsed/>
    <w:rsid w:val="00925ECD"/>
    <w:rPr>
      <w:b/>
      <w:bCs/>
    </w:rPr>
  </w:style>
  <w:style w:type="character" w:customStyle="1" w:styleId="CommentSubjectChar">
    <w:name w:val="Comment Subject Char"/>
    <w:basedOn w:val="CommentTextChar"/>
    <w:link w:val="CommentSubject"/>
    <w:uiPriority w:val="99"/>
    <w:semiHidden/>
    <w:rsid w:val="00925ECD"/>
    <w:rPr>
      <w:b/>
      <w:bCs/>
      <w:lang w:val="en-AU" w:eastAsia="en-AU"/>
    </w:rPr>
  </w:style>
  <w:style w:type="paragraph" w:styleId="Revision">
    <w:name w:val="Revision"/>
    <w:hidden/>
    <w:uiPriority w:val="99"/>
    <w:semiHidden/>
    <w:rsid w:val="00F525A3"/>
    <w:pPr>
      <w:spacing w:after="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advice.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E234-4339-4368-8699-3E82F37D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w10_advice.dotx</Template>
  <TotalTime>2</TotalTime>
  <Pages>7</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Project Jolie - Securities Dealing Policy (draft)</vt:lpstr>
    </vt:vector>
  </TitlesOfParts>
  <Company>Freehills</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Jolie - Securities Dealing Policy (draft)</dc:title>
  <dc:subject>Securities Dealing Policy</dc:subject>
  <dc:creator>Freehills</dc:creator>
  <cp:keywords>4.0.0.1</cp:keywords>
  <dc:description>Version 1.12</dc:description>
  <cp:lastModifiedBy>Richard Willson</cp:lastModifiedBy>
  <cp:revision>2</cp:revision>
  <cp:lastPrinted>2023-09-01T05:07:00Z</cp:lastPrinted>
  <dcterms:created xsi:type="dcterms:W3CDTF">2023-09-22T07:33:00Z</dcterms:created>
  <dcterms:modified xsi:type="dcterms:W3CDTF">2023-09-22T07:33:00Z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89201762</vt:lpwstr>
  </property>
  <property fmtid="{D5CDD505-2E9C-101B-9397-08002B2CF9AE}" pid="5" name="DMS Version">
    <vt:lpwstr>1</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Ziegelaar, Michael</vt:lpwstr>
  </property>
  <property fmtid="{D5CDD505-2E9C-101B-9397-08002B2CF9AE}" pid="13" name="Item Primary Author ID">
    <vt:lpwstr>ziegmi</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88580934</vt:lpwstr>
  </property>
  <property fmtid="{D5CDD505-2E9C-101B-9397-08002B2CF9AE}" pid="19" name="Freehills Template Version">
    <vt:lpwstr>1.0.67.2</vt:lpwstr>
  </property>
  <property fmtid="{D5CDD505-2E9C-101B-9397-08002B2CF9AE}" pid="20" name="Freehills_PrimaryAuthorLocation">
    <vt:lpwstr>Melbourne</vt:lpwstr>
  </property>
  <property fmtid="{D5CDD505-2E9C-101B-9397-08002B2CF9AE}" pid="21" name="WS_TRACKING_ID">
    <vt:lpwstr>a4827a3a-7a19-4745-9f42-90748804d111</vt:lpwstr>
  </property>
  <property fmtid="{D5CDD505-2E9C-101B-9397-08002B2CF9AE}" pid="22" name="Item Reference">
    <vt:lpwstr/>
  </property>
</Properties>
</file>